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358DB4" w14:textId="77777777" w:rsidR="007E30CF" w:rsidRDefault="00B8404A" w:rsidP="00605D89">
      <w:pPr>
        <w:pStyle w:val="a7"/>
        <w:widowControl/>
        <w:spacing w:before="0" w:beforeAutospacing="0" w:after="0" w:afterAutospacing="0" w:line="600" w:lineRule="exact"/>
        <w:jc w:val="center"/>
        <w:rPr>
          <w:rFonts w:ascii="方正小标宋简体" w:eastAsia="方正小标宋简体" w:hAnsi="方正小标宋简体" w:cs="方正小标宋简体"/>
          <w:kern w:val="2"/>
          <w:sz w:val="44"/>
          <w:szCs w:val="44"/>
        </w:rPr>
      </w:pPr>
      <w:r w:rsidRPr="00B8404A">
        <w:rPr>
          <w:rFonts w:ascii="方正小标宋简体" w:eastAsia="方正小标宋简体" w:hAnsi="方正小标宋简体" w:cs="方正小标宋简体" w:hint="eastAsia"/>
          <w:kern w:val="2"/>
          <w:sz w:val="44"/>
          <w:szCs w:val="44"/>
        </w:rPr>
        <w:t>材料科学与工程学院2023届免试攻读</w:t>
      </w:r>
    </w:p>
    <w:p w14:paraId="401C63B9" w14:textId="616429C3" w:rsidR="00B8404A" w:rsidRDefault="00B8404A" w:rsidP="00605D89">
      <w:pPr>
        <w:pStyle w:val="a7"/>
        <w:widowControl/>
        <w:spacing w:before="0" w:beforeAutospacing="0" w:after="0" w:afterAutospacing="0" w:line="600" w:lineRule="exact"/>
        <w:jc w:val="center"/>
        <w:rPr>
          <w:rFonts w:ascii="方正小标宋简体" w:eastAsia="方正小标宋简体" w:hAnsi="方正小标宋简体" w:cs="方正小标宋简体"/>
          <w:kern w:val="2"/>
          <w:sz w:val="44"/>
          <w:szCs w:val="44"/>
        </w:rPr>
      </w:pPr>
      <w:r w:rsidRPr="00B8404A">
        <w:rPr>
          <w:rFonts w:ascii="方正小标宋简体" w:eastAsia="方正小标宋简体" w:hAnsi="方正小标宋简体" w:cs="方正小标宋简体" w:hint="eastAsia"/>
          <w:kern w:val="2"/>
          <w:sz w:val="44"/>
          <w:szCs w:val="44"/>
        </w:rPr>
        <w:t>硕士学位研究生名额分配</w:t>
      </w:r>
      <w:r w:rsidR="009E7BBC">
        <w:rPr>
          <w:rFonts w:ascii="方正小标宋简体" w:eastAsia="方正小标宋简体" w:hAnsi="方正小标宋简体" w:cs="方正小标宋简体" w:hint="eastAsia"/>
          <w:kern w:val="2"/>
          <w:sz w:val="44"/>
          <w:szCs w:val="44"/>
        </w:rPr>
        <w:t>方案</w:t>
      </w:r>
    </w:p>
    <w:p w14:paraId="4A5B3736" w14:textId="77777777" w:rsidR="00382268" w:rsidRPr="00B8404A" w:rsidRDefault="00382268" w:rsidP="008240DB">
      <w:pPr>
        <w:pStyle w:val="a7"/>
        <w:widowControl/>
        <w:spacing w:before="0" w:beforeAutospacing="0" w:after="0" w:afterAutospacing="0" w:line="600" w:lineRule="exact"/>
        <w:jc w:val="center"/>
        <w:rPr>
          <w:rFonts w:ascii="方正小标宋简体" w:eastAsia="方正小标宋简体" w:hAnsi="方正小标宋简体" w:cs="方正小标宋简体"/>
          <w:kern w:val="2"/>
          <w:sz w:val="44"/>
          <w:szCs w:val="44"/>
        </w:rPr>
      </w:pPr>
    </w:p>
    <w:p w14:paraId="72A1440B" w14:textId="5568DB67" w:rsidR="00B8404A" w:rsidRDefault="008240DB" w:rsidP="008240DB">
      <w:pPr>
        <w:spacing w:line="600" w:lineRule="exact"/>
        <w:ind w:firstLineChars="200" w:firstLine="640"/>
        <w:jc w:val="left"/>
        <w:rPr>
          <w:rFonts w:ascii="仿宋" w:eastAsia="仿宋" w:hAnsi="仿宋" w:cs="仿宋"/>
          <w:sz w:val="32"/>
          <w:szCs w:val="32"/>
        </w:rPr>
      </w:pPr>
      <w:r w:rsidRPr="008240DB">
        <w:rPr>
          <w:rFonts w:ascii="仿宋" w:eastAsia="仿宋" w:hAnsi="仿宋" w:cs="仿宋" w:hint="eastAsia"/>
          <w:sz w:val="32"/>
          <w:szCs w:val="32"/>
        </w:rPr>
        <w:t>材料科学与工程学院</w:t>
      </w:r>
      <w:r w:rsidRPr="008240DB">
        <w:rPr>
          <w:rFonts w:ascii="仿宋" w:eastAsia="仿宋" w:hAnsi="仿宋" w:cs="仿宋"/>
          <w:sz w:val="32"/>
          <w:szCs w:val="32"/>
        </w:rPr>
        <w:t>免试推</w:t>
      </w:r>
      <w:proofErr w:type="gramStart"/>
      <w:r w:rsidRPr="008240DB">
        <w:rPr>
          <w:rFonts w:ascii="仿宋" w:eastAsia="仿宋" w:hAnsi="仿宋" w:cs="仿宋"/>
          <w:sz w:val="32"/>
          <w:szCs w:val="32"/>
        </w:rPr>
        <w:t>研</w:t>
      </w:r>
      <w:proofErr w:type="gramEnd"/>
      <w:r w:rsidRPr="008240DB">
        <w:rPr>
          <w:rFonts w:ascii="仿宋" w:eastAsia="仿宋" w:hAnsi="仿宋" w:cs="仿宋"/>
          <w:sz w:val="32"/>
          <w:szCs w:val="32"/>
        </w:rPr>
        <w:t>工作严格</w:t>
      </w:r>
      <w:r w:rsidR="00B8404A">
        <w:rPr>
          <w:rFonts w:ascii="仿宋" w:eastAsia="仿宋" w:hAnsi="仿宋" w:cs="仿宋" w:hint="eastAsia"/>
          <w:sz w:val="32"/>
          <w:szCs w:val="32"/>
        </w:rPr>
        <w:t>按照</w:t>
      </w:r>
      <w:r>
        <w:rPr>
          <w:rFonts w:ascii="仿宋" w:eastAsia="仿宋" w:hAnsi="仿宋" w:cs="仿宋" w:hint="eastAsia"/>
          <w:sz w:val="32"/>
          <w:szCs w:val="32"/>
        </w:rPr>
        <w:t>《</w:t>
      </w:r>
      <w:r w:rsidR="00267073" w:rsidRPr="00267073">
        <w:rPr>
          <w:rFonts w:ascii="仿宋" w:eastAsia="仿宋" w:hAnsi="仿宋" w:cs="仿宋" w:hint="eastAsia"/>
          <w:sz w:val="32"/>
          <w:szCs w:val="32"/>
        </w:rPr>
        <w:t>材料科学与工程学院推荐优秀应届本科毕业生免试攻读硕士学位研究生工作实施办法（试行）</w:t>
      </w:r>
      <w:r>
        <w:rPr>
          <w:rFonts w:ascii="仿宋" w:eastAsia="仿宋" w:hAnsi="仿宋" w:cs="仿宋" w:hint="eastAsia"/>
          <w:sz w:val="32"/>
          <w:szCs w:val="32"/>
        </w:rPr>
        <w:t>》</w:t>
      </w:r>
      <w:r w:rsidR="00267073">
        <w:rPr>
          <w:rFonts w:ascii="仿宋" w:eastAsia="仿宋" w:hAnsi="仿宋" w:cs="仿宋" w:hint="eastAsia"/>
          <w:sz w:val="32"/>
          <w:szCs w:val="32"/>
        </w:rPr>
        <w:t>实施</w:t>
      </w:r>
      <w:r w:rsidR="00B8404A">
        <w:rPr>
          <w:rFonts w:ascii="仿宋" w:eastAsia="仿宋" w:hAnsi="仿宋" w:cs="仿宋" w:hint="eastAsia"/>
          <w:sz w:val="32"/>
          <w:szCs w:val="32"/>
        </w:rPr>
        <w:t>，现对学院</w:t>
      </w:r>
      <w:r w:rsidR="00B8404A" w:rsidRPr="00B8404A">
        <w:rPr>
          <w:rFonts w:ascii="仿宋" w:eastAsia="仿宋" w:hAnsi="仿宋" w:cs="仿宋" w:hint="eastAsia"/>
          <w:sz w:val="32"/>
          <w:szCs w:val="32"/>
        </w:rPr>
        <w:t>免试攻读硕士学位研究生</w:t>
      </w:r>
      <w:r w:rsidR="00B8404A">
        <w:rPr>
          <w:rFonts w:ascii="仿宋" w:eastAsia="仿宋" w:hAnsi="仿宋" w:cs="仿宋" w:hint="eastAsia"/>
          <w:sz w:val="32"/>
          <w:szCs w:val="32"/>
        </w:rPr>
        <w:t>名额进行分配。</w:t>
      </w:r>
    </w:p>
    <w:p w14:paraId="73225BE3" w14:textId="03B49696" w:rsidR="00B8404A" w:rsidRDefault="00B8404A" w:rsidP="008240DB">
      <w:pPr>
        <w:pStyle w:val="a7"/>
        <w:widowControl/>
        <w:spacing w:before="0" w:beforeAutospacing="0" w:after="0" w:afterAutospacing="0"/>
        <w:ind w:firstLineChars="200" w:firstLine="640"/>
        <w:rPr>
          <w:rFonts w:ascii="仿宋" w:eastAsia="仿宋" w:hAnsi="仿宋" w:cs="仿宋"/>
          <w:kern w:val="2"/>
          <w:sz w:val="32"/>
          <w:szCs w:val="32"/>
        </w:rPr>
      </w:pPr>
      <w:r>
        <w:rPr>
          <w:rFonts w:ascii="仿宋" w:eastAsia="仿宋" w:hAnsi="仿宋" w:cs="仿宋" w:hint="eastAsia"/>
          <w:kern w:val="2"/>
          <w:sz w:val="32"/>
          <w:szCs w:val="32"/>
        </w:rPr>
        <w:t>具体名额分配情况如下：</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21"/>
        <w:gridCol w:w="577"/>
        <w:gridCol w:w="577"/>
        <w:gridCol w:w="639"/>
        <w:gridCol w:w="1352"/>
        <w:gridCol w:w="675"/>
        <w:gridCol w:w="775"/>
        <w:gridCol w:w="579"/>
        <w:gridCol w:w="519"/>
        <w:gridCol w:w="775"/>
        <w:gridCol w:w="1007"/>
      </w:tblGrid>
      <w:tr w:rsidR="00B8404A" w14:paraId="0228FB88" w14:textId="77777777" w:rsidTr="00B8404A">
        <w:trPr>
          <w:tblCellSpacing w:w="0" w:type="dxa"/>
        </w:trPr>
        <w:tc>
          <w:tcPr>
            <w:tcW w:w="494" w:type="pct"/>
            <w:vMerge w:val="restart"/>
            <w:tcMar>
              <w:left w:w="105" w:type="dxa"/>
              <w:right w:w="105" w:type="dxa"/>
            </w:tcMar>
            <w:vAlign w:val="center"/>
          </w:tcPr>
          <w:p w14:paraId="2FBC61A3"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专业</w:t>
            </w:r>
          </w:p>
        </w:tc>
        <w:tc>
          <w:tcPr>
            <w:tcW w:w="348" w:type="pct"/>
            <w:vMerge w:val="restart"/>
            <w:tcMar>
              <w:left w:w="105" w:type="dxa"/>
              <w:right w:w="105" w:type="dxa"/>
            </w:tcMar>
            <w:vAlign w:val="center"/>
          </w:tcPr>
          <w:p w14:paraId="68FA736B"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年级人数</w:t>
            </w:r>
          </w:p>
        </w:tc>
        <w:tc>
          <w:tcPr>
            <w:tcW w:w="348" w:type="pct"/>
            <w:vMerge w:val="restart"/>
            <w:tcMar>
              <w:left w:w="105" w:type="dxa"/>
              <w:right w:w="105" w:type="dxa"/>
            </w:tcMar>
            <w:vAlign w:val="center"/>
          </w:tcPr>
          <w:p w14:paraId="6B2ABB77"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专业人数</w:t>
            </w:r>
          </w:p>
        </w:tc>
        <w:tc>
          <w:tcPr>
            <w:tcW w:w="385" w:type="pct"/>
            <w:vMerge w:val="restart"/>
            <w:tcMar>
              <w:left w:w="105" w:type="dxa"/>
              <w:right w:w="105" w:type="dxa"/>
            </w:tcMar>
            <w:vAlign w:val="center"/>
          </w:tcPr>
          <w:p w14:paraId="6166BE23"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学院总名额</w:t>
            </w:r>
          </w:p>
        </w:tc>
        <w:tc>
          <w:tcPr>
            <w:tcW w:w="815" w:type="pct"/>
            <w:vMerge w:val="restart"/>
            <w:tcMar>
              <w:left w:w="105" w:type="dxa"/>
              <w:right w:w="105" w:type="dxa"/>
            </w:tcMar>
            <w:vAlign w:val="center"/>
          </w:tcPr>
          <w:p w14:paraId="3D9932EF"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II类特殊学术专长</w:t>
            </w:r>
            <w:proofErr w:type="gramStart"/>
            <w:r w:rsidRPr="008240DB">
              <w:rPr>
                <w:rFonts w:ascii="仿宋" w:eastAsia="仿宋" w:hAnsi="仿宋" w:cs="仿宋" w:hint="eastAsia"/>
                <w:kern w:val="2"/>
                <w:sz w:val="21"/>
                <w:szCs w:val="21"/>
              </w:rPr>
              <w:t>推免计划</w:t>
            </w:r>
            <w:proofErr w:type="gramEnd"/>
            <w:r w:rsidRPr="008240DB">
              <w:rPr>
                <w:rFonts w:ascii="仿宋" w:eastAsia="仿宋" w:hAnsi="仿宋" w:cs="仿宋" w:hint="eastAsia"/>
                <w:kern w:val="2"/>
                <w:sz w:val="21"/>
                <w:szCs w:val="21"/>
              </w:rPr>
              <w:t>数（预留）</w:t>
            </w:r>
          </w:p>
        </w:tc>
        <w:tc>
          <w:tcPr>
            <w:tcW w:w="1223" w:type="pct"/>
            <w:gridSpan w:val="3"/>
            <w:tcMar>
              <w:left w:w="105" w:type="dxa"/>
              <w:right w:w="105" w:type="dxa"/>
            </w:tcMar>
            <w:vAlign w:val="center"/>
          </w:tcPr>
          <w:p w14:paraId="3943DC15"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普通推免生计划数</w:t>
            </w:r>
          </w:p>
        </w:tc>
        <w:tc>
          <w:tcPr>
            <w:tcW w:w="1388" w:type="pct"/>
            <w:gridSpan w:val="3"/>
            <w:tcMar>
              <w:left w:w="105" w:type="dxa"/>
              <w:right w:w="105" w:type="dxa"/>
            </w:tcMar>
            <w:vAlign w:val="center"/>
          </w:tcPr>
          <w:p w14:paraId="7B5EE2A0"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预备人选计划数</w:t>
            </w:r>
          </w:p>
        </w:tc>
      </w:tr>
      <w:tr w:rsidR="00B8404A" w14:paraId="533B6907" w14:textId="77777777" w:rsidTr="00B8404A">
        <w:trPr>
          <w:tblCellSpacing w:w="0" w:type="dxa"/>
        </w:trPr>
        <w:tc>
          <w:tcPr>
            <w:tcW w:w="494" w:type="pct"/>
            <w:vMerge/>
            <w:tcMar>
              <w:left w:w="105" w:type="dxa"/>
              <w:right w:w="105" w:type="dxa"/>
            </w:tcMar>
            <w:vAlign w:val="center"/>
          </w:tcPr>
          <w:p w14:paraId="794636FE" w14:textId="77777777" w:rsidR="00B8404A" w:rsidRPr="008240DB" w:rsidRDefault="00B8404A" w:rsidP="008240DB">
            <w:pPr>
              <w:jc w:val="left"/>
              <w:rPr>
                <w:rFonts w:ascii="仿宋" w:eastAsia="仿宋" w:hAnsi="仿宋" w:cs="仿宋"/>
                <w:szCs w:val="21"/>
              </w:rPr>
            </w:pPr>
          </w:p>
        </w:tc>
        <w:tc>
          <w:tcPr>
            <w:tcW w:w="348" w:type="pct"/>
            <w:vMerge/>
            <w:tcMar>
              <w:left w:w="105" w:type="dxa"/>
              <w:right w:w="105" w:type="dxa"/>
            </w:tcMar>
            <w:vAlign w:val="center"/>
          </w:tcPr>
          <w:p w14:paraId="15B89D06" w14:textId="77777777" w:rsidR="00B8404A" w:rsidRPr="008240DB" w:rsidRDefault="00B8404A" w:rsidP="008240DB">
            <w:pPr>
              <w:jc w:val="left"/>
              <w:rPr>
                <w:rFonts w:ascii="仿宋" w:eastAsia="仿宋" w:hAnsi="仿宋" w:cs="仿宋"/>
                <w:szCs w:val="21"/>
              </w:rPr>
            </w:pPr>
          </w:p>
        </w:tc>
        <w:tc>
          <w:tcPr>
            <w:tcW w:w="348" w:type="pct"/>
            <w:vMerge/>
            <w:tcMar>
              <w:left w:w="105" w:type="dxa"/>
              <w:right w:w="105" w:type="dxa"/>
            </w:tcMar>
            <w:vAlign w:val="center"/>
          </w:tcPr>
          <w:p w14:paraId="666CA533" w14:textId="77777777" w:rsidR="00B8404A" w:rsidRPr="008240DB" w:rsidRDefault="00B8404A" w:rsidP="008240DB">
            <w:pPr>
              <w:jc w:val="left"/>
              <w:rPr>
                <w:rFonts w:ascii="仿宋" w:eastAsia="仿宋" w:hAnsi="仿宋" w:cs="仿宋"/>
                <w:szCs w:val="21"/>
              </w:rPr>
            </w:pPr>
          </w:p>
        </w:tc>
        <w:tc>
          <w:tcPr>
            <w:tcW w:w="385" w:type="pct"/>
            <w:vMerge/>
            <w:tcMar>
              <w:left w:w="105" w:type="dxa"/>
              <w:right w:w="105" w:type="dxa"/>
            </w:tcMar>
            <w:vAlign w:val="center"/>
          </w:tcPr>
          <w:p w14:paraId="710A944E" w14:textId="77777777" w:rsidR="00B8404A" w:rsidRPr="008240DB" w:rsidRDefault="00B8404A" w:rsidP="008240DB">
            <w:pPr>
              <w:jc w:val="left"/>
              <w:rPr>
                <w:rFonts w:ascii="仿宋" w:eastAsia="仿宋" w:hAnsi="仿宋" w:cs="仿宋"/>
                <w:szCs w:val="21"/>
              </w:rPr>
            </w:pPr>
          </w:p>
        </w:tc>
        <w:tc>
          <w:tcPr>
            <w:tcW w:w="815" w:type="pct"/>
            <w:vMerge/>
            <w:tcMar>
              <w:left w:w="105" w:type="dxa"/>
              <w:right w:w="105" w:type="dxa"/>
            </w:tcMar>
            <w:vAlign w:val="center"/>
          </w:tcPr>
          <w:p w14:paraId="3DE85B10" w14:textId="77777777" w:rsidR="00B8404A" w:rsidRPr="008240DB" w:rsidRDefault="00B8404A" w:rsidP="008240DB">
            <w:pPr>
              <w:jc w:val="left"/>
              <w:rPr>
                <w:rFonts w:ascii="仿宋" w:eastAsia="仿宋" w:hAnsi="仿宋" w:cs="仿宋"/>
                <w:szCs w:val="21"/>
              </w:rPr>
            </w:pPr>
          </w:p>
        </w:tc>
        <w:tc>
          <w:tcPr>
            <w:tcW w:w="407" w:type="pct"/>
            <w:tcMar>
              <w:left w:w="105" w:type="dxa"/>
              <w:right w:w="105" w:type="dxa"/>
            </w:tcMar>
            <w:vAlign w:val="center"/>
          </w:tcPr>
          <w:p w14:paraId="15FA4FDA"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总名额</w:t>
            </w:r>
          </w:p>
        </w:tc>
        <w:tc>
          <w:tcPr>
            <w:tcW w:w="467" w:type="pct"/>
            <w:tcMar>
              <w:left w:w="105" w:type="dxa"/>
              <w:right w:w="105" w:type="dxa"/>
            </w:tcMar>
            <w:vAlign w:val="center"/>
          </w:tcPr>
          <w:p w14:paraId="3ED62C45"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计算后名额</w:t>
            </w:r>
          </w:p>
        </w:tc>
        <w:tc>
          <w:tcPr>
            <w:tcW w:w="349" w:type="pct"/>
            <w:tcMar>
              <w:left w:w="105" w:type="dxa"/>
              <w:right w:w="105" w:type="dxa"/>
            </w:tcMar>
            <w:vAlign w:val="center"/>
          </w:tcPr>
          <w:p w14:paraId="396D373F"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最终名额</w:t>
            </w:r>
          </w:p>
        </w:tc>
        <w:tc>
          <w:tcPr>
            <w:tcW w:w="313" w:type="pct"/>
            <w:tcMar>
              <w:left w:w="105" w:type="dxa"/>
              <w:right w:w="105" w:type="dxa"/>
            </w:tcMar>
            <w:vAlign w:val="center"/>
          </w:tcPr>
          <w:p w14:paraId="2DED401C"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总名额</w:t>
            </w:r>
          </w:p>
        </w:tc>
        <w:tc>
          <w:tcPr>
            <w:tcW w:w="467" w:type="pct"/>
            <w:tcMar>
              <w:left w:w="105" w:type="dxa"/>
              <w:right w:w="105" w:type="dxa"/>
            </w:tcMar>
            <w:vAlign w:val="center"/>
          </w:tcPr>
          <w:p w14:paraId="01C12BF2"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计算后名额</w:t>
            </w:r>
          </w:p>
        </w:tc>
        <w:tc>
          <w:tcPr>
            <w:tcW w:w="608" w:type="pct"/>
            <w:tcMar>
              <w:left w:w="105" w:type="dxa"/>
              <w:right w:w="105" w:type="dxa"/>
            </w:tcMar>
            <w:vAlign w:val="center"/>
          </w:tcPr>
          <w:p w14:paraId="6ABF981C"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最终名额</w:t>
            </w:r>
          </w:p>
        </w:tc>
      </w:tr>
      <w:tr w:rsidR="00B8404A" w14:paraId="49869C07" w14:textId="77777777" w:rsidTr="00B8404A">
        <w:trPr>
          <w:trHeight w:val="690"/>
          <w:tblCellSpacing w:w="0" w:type="dxa"/>
        </w:trPr>
        <w:tc>
          <w:tcPr>
            <w:tcW w:w="494" w:type="pct"/>
            <w:tcMar>
              <w:left w:w="105" w:type="dxa"/>
              <w:right w:w="105" w:type="dxa"/>
            </w:tcMar>
            <w:vAlign w:val="center"/>
          </w:tcPr>
          <w:p w14:paraId="29390FE1"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材料科学与工程</w:t>
            </w:r>
          </w:p>
        </w:tc>
        <w:tc>
          <w:tcPr>
            <w:tcW w:w="348" w:type="pct"/>
            <w:vMerge w:val="restart"/>
            <w:tcMar>
              <w:left w:w="105" w:type="dxa"/>
              <w:right w:w="105" w:type="dxa"/>
            </w:tcMar>
            <w:vAlign w:val="center"/>
          </w:tcPr>
          <w:p w14:paraId="0D22F884"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98</w:t>
            </w:r>
          </w:p>
        </w:tc>
        <w:tc>
          <w:tcPr>
            <w:tcW w:w="348" w:type="pct"/>
            <w:tcMar>
              <w:left w:w="105" w:type="dxa"/>
              <w:right w:w="105" w:type="dxa"/>
            </w:tcMar>
            <w:vAlign w:val="center"/>
          </w:tcPr>
          <w:p w14:paraId="11A4A843"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52</w:t>
            </w:r>
          </w:p>
        </w:tc>
        <w:tc>
          <w:tcPr>
            <w:tcW w:w="385" w:type="pct"/>
            <w:vMerge w:val="restart"/>
            <w:tcMar>
              <w:left w:w="105" w:type="dxa"/>
              <w:right w:w="105" w:type="dxa"/>
            </w:tcMar>
            <w:vAlign w:val="center"/>
          </w:tcPr>
          <w:p w14:paraId="74D7D0AD"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10</w:t>
            </w:r>
          </w:p>
        </w:tc>
        <w:tc>
          <w:tcPr>
            <w:tcW w:w="815" w:type="pct"/>
            <w:vMerge w:val="restart"/>
            <w:tcMar>
              <w:left w:w="105" w:type="dxa"/>
              <w:right w:w="105" w:type="dxa"/>
            </w:tcMar>
            <w:vAlign w:val="center"/>
          </w:tcPr>
          <w:p w14:paraId="166D81D9"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1</w:t>
            </w:r>
          </w:p>
        </w:tc>
        <w:tc>
          <w:tcPr>
            <w:tcW w:w="407" w:type="pct"/>
            <w:vMerge w:val="restart"/>
            <w:tcMar>
              <w:left w:w="105" w:type="dxa"/>
              <w:right w:w="105" w:type="dxa"/>
            </w:tcMar>
            <w:vAlign w:val="center"/>
          </w:tcPr>
          <w:p w14:paraId="021B2532"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9</w:t>
            </w:r>
          </w:p>
        </w:tc>
        <w:tc>
          <w:tcPr>
            <w:tcW w:w="467" w:type="pct"/>
            <w:tcMar>
              <w:left w:w="105" w:type="dxa"/>
              <w:right w:w="105" w:type="dxa"/>
            </w:tcMar>
            <w:vAlign w:val="center"/>
          </w:tcPr>
          <w:p w14:paraId="666EADF4"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4.78</w:t>
            </w:r>
          </w:p>
        </w:tc>
        <w:tc>
          <w:tcPr>
            <w:tcW w:w="349" w:type="pct"/>
            <w:tcMar>
              <w:left w:w="105" w:type="dxa"/>
              <w:right w:w="105" w:type="dxa"/>
            </w:tcMar>
            <w:vAlign w:val="center"/>
          </w:tcPr>
          <w:p w14:paraId="3F144BB9"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5</w:t>
            </w:r>
          </w:p>
        </w:tc>
        <w:tc>
          <w:tcPr>
            <w:tcW w:w="313" w:type="pct"/>
            <w:vMerge w:val="restart"/>
            <w:tcMar>
              <w:left w:w="105" w:type="dxa"/>
              <w:right w:w="105" w:type="dxa"/>
            </w:tcMar>
            <w:vAlign w:val="center"/>
          </w:tcPr>
          <w:p w14:paraId="08A9E023"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5</w:t>
            </w:r>
          </w:p>
        </w:tc>
        <w:tc>
          <w:tcPr>
            <w:tcW w:w="467" w:type="pct"/>
            <w:tcMar>
              <w:left w:w="105" w:type="dxa"/>
              <w:right w:w="105" w:type="dxa"/>
            </w:tcMar>
            <w:vAlign w:val="center"/>
          </w:tcPr>
          <w:p w14:paraId="78084FB7"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2.65</w:t>
            </w:r>
          </w:p>
        </w:tc>
        <w:tc>
          <w:tcPr>
            <w:tcW w:w="608" w:type="pct"/>
            <w:tcMar>
              <w:left w:w="105" w:type="dxa"/>
              <w:right w:w="105" w:type="dxa"/>
            </w:tcMar>
            <w:vAlign w:val="center"/>
          </w:tcPr>
          <w:p w14:paraId="71E717BD"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3</w:t>
            </w:r>
          </w:p>
        </w:tc>
      </w:tr>
      <w:tr w:rsidR="00B8404A" w14:paraId="1E995A99" w14:textId="77777777" w:rsidTr="00B8404A">
        <w:trPr>
          <w:trHeight w:val="136"/>
          <w:tblCellSpacing w:w="0" w:type="dxa"/>
        </w:trPr>
        <w:tc>
          <w:tcPr>
            <w:tcW w:w="494" w:type="pct"/>
            <w:tcMar>
              <w:left w:w="105" w:type="dxa"/>
              <w:right w:w="105" w:type="dxa"/>
            </w:tcMar>
            <w:vAlign w:val="center"/>
          </w:tcPr>
          <w:p w14:paraId="4C1CA7D0"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高分子材料与工程</w:t>
            </w:r>
          </w:p>
        </w:tc>
        <w:tc>
          <w:tcPr>
            <w:tcW w:w="348" w:type="pct"/>
            <w:vMerge/>
            <w:tcMar>
              <w:left w:w="105" w:type="dxa"/>
              <w:right w:w="105" w:type="dxa"/>
            </w:tcMar>
            <w:vAlign w:val="center"/>
          </w:tcPr>
          <w:p w14:paraId="025EA64A" w14:textId="77777777" w:rsidR="00B8404A" w:rsidRPr="008240DB" w:rsidRDefault="00B8404A" w:rsidP="008240DB">
            <w:pPr>
              <w:jc w:val="left"/>
              <w:rPr>
                <w:rFonts w:ascii="仿宋" w:eastAsia="仿宋" w:hAnsi="仿宋" w:cs="仿宋"/>
                <w:szCs w:val="21"/>
              </w:rPr>
            </w:pPr>
          </w:p>
        </w:tc>
        <w:tc>
          <w:tcPr>
            <w:tcW w:w="348" w:type="pct"/>
            <w:tcMar>
              <w:left w:w="105" w:type="dxa"/>
              <w:right w:w="105" w:type="dxa"/>
            </w:tcMar>
            <w:vAlign w:val="center"/>
          </w:tcPr>
          <w:p w14:paraId="041E228E"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46</w:t>
            </w:r>
          </w:p>
        </w:tc>
        <w:tc>
          <w:tcPr>
            <w:tcW w:w="385" w:type="pct"/>
            <w:vMerge/>
            <w:tcMar>
              <w:left w:w="105" w:type="dxa"/>
              <w:right w:w="105" w:type="dxa"/>
            </w:tcMar>
            <w:vAlign w:val="center"/>
          </w:tcPr>
          <w:p w14:paraId="13204183"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p>
        </w:tc>
        <w:tc>
          <w:tcPr>
            <w:tcW w:w="815" w:type="pct"/>
            <w:vMerge/>
            <w:tcMar>
              <w:left w:w="105" w:type="dxa"/>
              <w:right w:w="105" w:type="dxa"/>
            </w:tcMar>
            <w:vAlign w:val="center"/>
          </w:tcPr>
          <w:p w14:paraId="577DF13B"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p>
        </w:tc>
        <w:tc>
          <w:tcPr>
            <w:tcW w:w="407" w:type="pct"/>
            <w:vMerge/>
            <w:tcMar>
              <w:left w:w="105" w:type="dxa"/>
              <w:right w:w="105" w:type="dxa"/>
            </w:tcMar>
            <w:vAlign w:val="center"/>
          </w:tcPr>
          <w:p w14:paraId="159C4D4C" w14:textId="77777777" w:rsidR="00B8404A" w:rsidRPr="008240DB" w:rsidRDefault="00B8404A" w:rsidP="008240DB">
            <w:pPr>
              <w:jc w:val="left"/>
              <w:rPr>
                <w:rFonts w:ascii="仿宋" w:eastAsia="仿宋" w:hAnsi="仿宋" w:cs="仿宋"/>
                <w:szCs w:val="21"/>
              </w:rPr>
            </w:pPr>
          </w:p>
        </w:tc>
        <w:tc>
          <w:tcPr>
            <w:tcW w:w="467" w:type="pct"/>
            <w:tcMar>
              <w:left w:w="105" w:type="dxa"/>
              <w:right w:w="105" w:type="dxa"/>
            </w:tcMar>
            <w:vAlign w:val="center"/>
          </w:tcPr>
          <w:p w14:paraId="284E2B23"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4.22</w:t>
            </w:r>
          </w:p>
        </w:tc>
        <w:tc>
          <w:tcPr>
            <w:tcW w:w="349" w:type="pct"/>
            <w:tcMar>
              <w:left w:w="105" w:type="dxa"/>
              <w:right w:w="105" w:type="dxa"/>
            </w:tcMar>
            <w:vAlign w:val="center"/>
          </w:tcPr>
          <w:p w14:paraId="59D99EFA"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4</w:t>
            </w:r>
          </w:p>
        </w:tc>
        <w:tc>
          <w:tcPr>
            <w:tcW w:w="313" w:type="pct"/>
            <w:vMerge/>
            <w:tcMar>
              <w:left w:w="105" w:type="dxa"/>
              <w:right w:w="105" w:type="dxa"/>
            </w:tcMar>
            <w:vAlign w:val="center"/>
          </w:tcPr>
          <w:p w14:paraId="0CB4BEAE" w14:textId="77777777" w:rsidR="00B8404A" w:rsidRPr="008240DB" w:rsidRDefault="00B8404A" w:rsidP="008240DB">
            <w:pPr>
              <w:jc w:val="left"/>
              <w:rPr>
                <w:rFonts w:ascii="仿宋" w:eastAsia="仿宋" w:hAnsi="仿宋" w:cs="仿宋"/>
                <w:szCs w:val="21"/>
              </w:rPr>
            </w:pPr>
          </w:p>
        </w:tc>
        <w:tc>
          <w:tcPr>
            <w:tcW w:w="467" w:type="pct"/>
            <w:tcMar>
              <w:left w:w="105" w:type="dxa"/>
              <w:right w:w="105" w:type="dxa"/>
            </w:tcMar>
            <w:vAlign w:val="center"/>
          </w:tcPr>
          <w:p w14:paraId="0D03D53B"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2.35</w:t>
            </w:r>
          </w:p>
        </w:tc>
        <w:tc>
          <w:tcPr>
            <w:tcW w:w="608" w:type="pct"/>
            <w:tcMar>
              <w:left w:w="105" w:type="dxa"/>
              <w:right w:w="105" w:type="dxa"/>
            </w:tcMar>
            <w:vAlign w:val="center"/>
          </w:tcPr>
          <w:p w14:paraId="6717FEDD" w14:textId="77777777" w:rsidR="00B8404A" w:rsidRPr="008240DB" w:rsidRDefault="00B8404A" w:rsidP="008240DB">
            <w:pPr>
              <w:pStyle w:val="a7"/>
              <w:widowControl/>
              <w:spacing w:before="0" w:beforeAutospacing="0" w:after="0" w:afterAutospacing="0"/>
              <w:jc w:val="center"/>
              <w:rPr>
                <w:rFonts w:ascii="仿宋" w:eastAsia="仿宋" w:hAnsi="仿宋" w:cs="仿宋"/>
                <w:kern w:val="2"/>
                <w:sz w:val="21"/>
                <w:szCs w:val="21"/>
              </w:rPr>
            </w:pPr>
            <w:r w:rsidRPr="008240DB">
              <w:rPr>
                <w:rFonts w:ascii="仿宋" w:eastAsia="仿宋" w:hAnsi="仿宋" w:cs="仿宋" w:hint="eastAsia"/>
                <w:kern w:val="2"/>
                <w:sz w:val="21"/>
                <w:szCs w:val="21"/>
              </w:rPr>
              <w:t>2</w:t>
            </w:r>
          </w:p>
        </w:tc>
      </w:tr>
    </w:tbl>
    <w:p w14:paraId="7C357226" w14:textId="1782F02E" w:rsidR="00B8404A" w:rsidRDefault="00B8404A" w:rsidP="008240DB">
      <w:pPr>
        <w:pStyle w:val="a7"/>
        <w:widowControl/>
        <w:spacing w:before="0" w:beforeAutospacing="0" w:after="0" w:afterAutospacing="0" w:line="600" w:lineRule="exact"/>
        <w:ind w:firstLineChars="200" w:firstLine="640"/>
        <w:rPr>
          <w:rFonts w:ascii="仿宋" w:eastAsia="仿宋" w:hAnsi="仿宋" w:cs="仿宋"/>
          <w:kern w:val="2"/>
          <w:sz w:val="32"/>
          <w:szCs w:val="32"/>
        </w:rPr>
      </w:pPr>
      <w:r>
        <w:rPr>
          <w:rFonts w:ascii="仿宋" w:eastAsia="仿宋" w:hAnsi="仿宋" w:cs="仿宋" w:hint="eastAsia"/>
          <w:kern w:val="2"/>
          <w:sz w:val="32"/>
          <w:szCs w:val="32"/>
        </w:rPr>
        <w:t>注：学院根据学校下达的推免生名额，预留II类特殊学术</w:t>
      </w:r>
      <w:proofErr w:type="gramStart"/>
      <w:r>
        <w:rPr>
          <w:rFonts w:ascii="仿宋" w:eastAsia="仿宋" w:hAnsi="仿宋" w:cs="仿宋" w:hint="eastAsia"/>
          <w:kern w:val="2"/>
          <w:sz w:val="32"/>
          <w:szCs w:val="32"/>
        </w:rPr>
        <w:t>专长推免名额</w:t>
      </w:r>
      <w:proofErr w:type="gramEnd"/>
      <w:r>
        <w:rPr>
          <w:rFonts w:ascii="仿宋" w:eastAsia="仿宋" w:hAnsi="仿宋" w:cs="仿宋" w:hint="eastAsia"/>
          <w:kern w:val="2"/>
          <w:sz w:val="32"/>
          <w:szCs w:val="32"/>
        </w:rPr>
        <w:t>1人，剩余名额按各专业总人数将其分配到各专业，分配名额先取整数，剩余名额按</w:t>
      </w:r>
      <w:r w:rsidR="008240DB" w:rsidRPr="008240DB">
        <w:rPr>
          <w:rFonts w:ascii="仿宋" w:eastAsia="仿宋" w:hAnsi="仿宋" w:cs="仿宋" w:hint="eastAsia"/>
          <w:kern w:val="2"/>
          <w:sz w:val="32"/>
          <w:szCs w:val="32"/>
        </w:rPr>
        <w:t>计算后名额</w:t>
      </w:r>
      <w:r>
        <w:rPr>
          <w:rFonts w:ascii="仿宋" w:eastAsia="仿宋" w:hAnsi="仿宋" w:cs="仿宋" w:hint="eastAsia"/>
          <w:kern w:val="2"/>
          <w:sz w:val="32"/>
          <w:szCs w:val="32"/>
        </w:rPr>
        <w:t>小数点</w:t>
      </w:r>
      <w:proofErr w:type="gramStart"/>
      <w:r>
        <w:rPr>
          <w:rFonts w:ascii="仿宋" w:eastAsia="仿宋" w:hAnsi="仿宋" w:cs="仿宋" w:hint="eastAsia"/>
          <w:kern w:val="2"/>
          <w:sz w:val="32"/>
          <w:szCs w:val="32"/>
        </w:rPr>
        <w:t>后数字</w:t>
      </w:r>
      <w:proofErr w:type="gramEnd"/>
      <w:r>
        <w:rPr>
          <w:rFonts w:ascii="仿宋" w:eastAsia="仿宋" w:hAnsi="仿宋" w:cs="仿宋" w:hint="eastAsia"/>
          <w:kern w:val="2"/>
          <w:sz w:val="32"/>
          <w:szCs w:val="32"/>
        </w:rPr>
        <w:t>就高排序分配。校内遴选期间，如II类特殊学术专长名额无符合人员，则该名额下发到</w:t>
      </w:r>
      <w:r w:rsidR="008240DB" w:rsidRPr="008240DB">
        <w:rPr>
          <w:rFonts w:ascii="仿宋" w:eastAsia="仿宋" w:hAnsi="仿宋" w:cs="仿宋" w:hint="eastAsia"/>
          <w:kern w:val="2"/>
          <w:sz w:val="32"/>
          <w:szCs w:val="32"/>
        </w:rPr>
        <w:t>计算后名额</w:t>
      </w:r>
      <w:r w:rsidR="008240DB">
        <w:rPr>
          <w:rFonts w:ascii="仿宋" w:eastAsia="仿宋" w:hAnsi="仿宋" w:cs="仿宋" w:hint="eastAsia"/>
          <w:kern w:val="2"/>
          <w:sz w:val="32"/>
          <w:szCs w:val="32"/>
        </w:rPr>
        <w:t>小数点</w:t>
      </w:r>
      <w:proofErr w:type="gramStart"/>
      <w:r w:rsidR="008240DB">
        <w:rPr>
          <w:rFonts w:ascii="仿宋" w:eastAsia="仿宋" w:hAnsi="仿宋" w:cs="仿宋" w:hint="eastAsia"/>
          <w:kern w:val="2"/>
          <w:sz w:val="32"/>
          <w:szCs w:val="32"/>
        </w:rPr>
        <w:t>后数字</w:t>
      </w:r>
      <w:proofErr w:type="gramEnd"/>
      <w:r>
        <w:rPr>
          <w:rFonts w:ascii="仿宋" w:eastAsia="仿宋" w:hAnsi="仿宋" w:cs="仿宋" w:hint="eastAsia"/>
          <w:kern w:val="2"/>
          <w:sz w:val="32"/>
          <w:szCs w:val="32"/>
        </w:rPr>
        <w:t>排序第二的专业；</w:t>
      </w:r>
      <w:proofErr w:type="gramStart"/>
      <w:r>
        <w:rPr>
          <w:rFonts w:ascii="仿宋" w:eastAsia="仿宋" w:hAnsi="仿宋" w:cs="仿宋" w:hint="eastAsia"/>
          <w:kern w:val="2"/>
          <w:sz w:val="32"/>
          <w:szCs w:val="32"/>
        </w:rPr>
        <w:t>若专业</w:t>
      </w:r>
      <w:proofErr w:type="gramEnd"/>
      <w:r>
        <w:rPr>
          <w:rFonts w:ascii="仿宋" w:eastAsia="仿宋" w:hAnsi="仿宋" w:cs="仿宋" w:hint="eastAsia"/>
          <w:kern w:val="2"/>
          <w:sz w:val="32"/>
          <w:szCs w:val="32"/>
        </w:rPr>
        <w:t>内</w:t>
      </w:r>
      <w:r w:rsidR="007E30CF">
        <w:rPr>
          <w:rFonts w:ascii="仿宋" w:eastAsia="仿宋" w:hAnsi="仿宋" w:cs="仿宋" w:hint="eastAsia"/>
          <w:kern w:val="2"/>
          <w:sz w:val="32"/>
          <w:szCs w:val="32"/>
        </w:rPr>
        <w:t>出现</w:t>
      </w:r>
      <w:r w:rsidR="009A6D19">
        <w:rPr>
          <w:rFonts w:ascii="仿宋" w:eastAsia="仿宋" w:hAnsi="仿宋" w:cs="仿宋" w:hint="eastAsia"/>
          <w:kern w:val="2"/>
          <w:sz w:val="32"/>
          <w:szCs w:val="32"/>
        </w:rPr>
        <w:t>正式人选中</w:t>
      </w:r>
      <w:proofErr w:type="gramStart"/>
      <w:r w:rsidR="007E30CF">
        <w:rPr>
          <w:rFonts w:ascii="仿宋" w:eastAsia="仿宋" w:hAnsi="仿宋" w:cs="仿宋" w:hint="eastAsia"/>
          <w:kern w:val="2"/>
          <w:sz w:val="32"/>
          <w:szCs w:val="32"/>
        </w:rPr>
        <w:t>放弃推免资格</w:t>
      </w:r>
      <w:proofErr w:type="gramEnd"/>
      <w:r w:rsidR="009A6D19">
        <w:rPr>
          <w:rFonts w:ascii="仿宋" w:eastAsia="仿宋" w:hAnsi="仿宋" w:cs="仿宋" w:hint="eastAsia"/>
          <w:kern w:val="2"/>
          <w:sz w:val="32"/>
          <w:szCs w:val="32"/>
        </w:rPr>
        <w:t>的情况</w:t>
      </w:r>
      <w:r w:rsidR="001B6640">
        <w:rPr>
          <w:rFonts w:ascii="仿宋" w:eastAsia="仿宋" w:hAnsi="仿宋" w:cs="仿宋" w:hint="eastAsia"/>
          <w:kern w:val="2"/>
          <w:sz w:val="32"/>
          <w:szCs w:val="32"/>
        </w:rPr>
        <w:t>，则</w:t>
      </w:r>
      <w:r>
        <w:rPr>
          <w:rFonts w:ascii="仿宋" w:eastAsia="仿宋" w:hAnsi="仿宋" w:cs="仿宋" w:hint="eastAsia"/>
          <w:kern w:val="2"/>
          <w:sz w:val="32"/>
          <w:szCs w:val="32"/>
        </w:rPr>
        <w:t>由</w:t>
      </w:r>
      <w:r w:rsidR="001B6640">
        <w:rPr>
          <w:rFonts w:ascii="仿宋" w:eastAsia="仿宋" w:hAnsi="仿宋" w:cs="仿宋" w:hint="eastAsia"/>
          <w:kern w:val="2"/>
          <w:sz w:val="32"/>
          <w:szCs w:val="32"/>
        </w:rPr>
        <w:t>该</w:t>
      </w:r>
      <w:r>
        <w:rPr>
          <w:rFonts w:ascii="仿宋" w:eastAsia="仿宋" w:hAnsi="仿宋" w:cs="仿宋" w:hint="eastAsia"/>
          <w:kern w:val="2"/>
          <w:sz w:val="32"/>
          <w:szCs w:val="32"/>
        </w:rPr>
        <w:t>专业的预备人</w:t>
      </w:r>
      <w:r w:rsidR="009A6D19">
        <w:rPr>
          <w:rFonts w:ascii="仿宋" w:eastAsia="仿宋" w:hAnsi="仿宋" w:cs="仿宋" w:hint="eastAsia"/>
          <w:kern w:val="2"/>
          <w:sz w:val="32"/>
          <w:szCs w:val="32"/>
        </w:rPr>
        <w:t>选</w:t>
      </w:r>
      <w:proofErr w:type="gramStart"/>
      <w:r>
        <w:rPr>
          <w:rFonts w:ascii="仿宋" w:eastAsia="仿宋" w:hAnsi="仿宋" w:cs="仿宋" w:hint="eastAsia"/>
          <w:kern w:val="2"/>
          <w:sz w:val="32"/>
          <w:szCs w:val="32"/>
        </w:rPr>
        <w:t>按排</w:t>
      </w:r>
      <w:proofErr w:type="gramEnd"/>
      <w:r>
        <w:rPr>
          <w:rFonts w:ascii="仿宋" w:eastAsia="仿宋" w:hAnsi="仿宋" w:cs="仿宋" w:hint="eastAsia"/>
          <w:kern w:val="2"/>
          <w:sz w:val="32"/>
          <w:szCs w:val="32"/>
        </w:rPr>
        <w:t>序递补。</w:t>
      </w:r>
    </w:p>
    <w:p w14:paraId="55138D39" w14:textId="77777777" w:rsidR="005D184B" w:rsidRPr="00B8404A" w:rsidRDefault="005D184B"/>
    <w:sectPr w:rsidR="005D184B" w:rsidRPr="00B840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747A38" w14:textId="77777777" w:rsidR="00D61641" w:rsidRDefault="00D61641" w:rsidP="00B8404A">
      <w:r>
        <w:separator/>
      </w:r>
    </w:p>
  </w:endnote>
  <w:endnote w:type="continuationSeparator" w:id="0">
    <w:p w14:paraId="395FA2EB" w14:textId="77777777" w:rsidR="00D61641" w:rsidRDefault="00D61641" w:rsidP="00B84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黑体"/>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D627C0" w14:textId="77777777" w:rsidR="00D61641" w:rsidRDefault="00D61641" w:rsidP="00B8404A">
      <w:r>
        <w:separator/>
      </w:r>
    </w:p>
  </w:footnote>
  <w:footnote w:type="continuationSeparator" w:id="0">
    <w:p w14:paraId="40C566D2" w14:textId="77777777" w:rsidR="00D61641" w:rsidRDefault="00D61641" w:rsidP="00B840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006"/>
    <w:rsid w:val="000D7CB8"/>
    <w:rsid w:val="001B6640"/>
    <w:rsid w:val="001C1006"/>
    <w:rsid w:val="00267073"/>
    <w:rsid w:val="00382268"/>
    <w:rsid w:val="004D2329"/>
    <w:rsid w:val="005C77A1"/>
    <w:rsid w:val="005D184B"/>
    <w:rsid w:val="00605D89"/>
    <w:rsid w:val="00615ECC"/>
    <w:rsid w:val="00732628"/>
    <w:rsid w:val="007E30CF"/>
    <w:rsid w:val="008240DB"/>
    <w:rsid w:val="00993E68"/>
    <w:rsid w:val="009A6D19"/>
    <w:rsid w:val="009E7BBC"/>
    <w:rsid w:val="00B8404A"/>
    <w:rsid w:val="00BC1A0D"/>
    <w:rsid w:val="00D616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AB18CB"/>
  <w15:chartTrackingRefBased/>
  <w15:docId w15:val="{AB94C5B1-039F-4513-B282-4500AC68D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404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8404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8404A"/>
    <w:rPr>
      <w:sz w:val="18"/>
      <w:szCs w:val="18"/>
    </w:rPr>
  </w:style>
  <w:style w:type="paragraph" w:styleId="a5">
    <w:name w:val="footer"/>
    <w:basedOn w:val="a"/>
    <w:link w:val="a6"/>
    <w:uiPriority w:val="99"/>
    <w:unhideWhenUsed/>
    <w:rsid w:val="00B8404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8404A"/>
    <w:rPr>
      <w:sz w:val="18"/>
      <w:szCs w:val="18"/>
    </w:rPr>
  </w:style>
  <w:style w:type="paragraph" w:styleId="a7">
    <w:name w:val="Normal (Web)"/>
    <w:basedOn w:val="a"/>
    <w:rsid w:val="00B8404A"/>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70</Words>
  <Characters>403</Characters>
  <Application>Microsoft Office Word</Application>
  <DocSecurity>0</DocSecurity>
  <Lines>3</Lines>
  <Paragraphs>1</Paragraphs>
  <ScaleCrop>false</ScaleCrop>
  <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c:creator>
  <cp:keywords/>
  <dc:description/>
  <cp:lastModifiedBy>an</cp:lastModifiedBy>
  <cp:revision>9</cp:revision>
  <dcterms:created xsi:type="dcterms:W3CDTF">2022-09-09T00:44:00Z</dcterms:created>
  <dcterms:modified xsi:type="dcterms:W3CDTF">2022-09-09T02:04:00Z</dcterms:modified>
</cp:coreProperties>
</file>