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6"/>
        <w:ind w:left="1374" w:right="1515"/>
        <w:jc w:val="center"/>
        <w:rPr>
          <w:rFonts w:ascii="黑体" w:eastAsia="黑体"/>
          <w:sz w:val="36"/>
        </w:rPr>
      </w:pPr>
      <w:r>
        <w:rPr>
          <w:rFonts w:hint="eastAsia" w:ascii="黑体" w:eastAsia="黑体"/>
          <w:sz w:val="36"/>
        </w:rPr>
        <w:t>第二批国家级一流本科课程申报说明</w:t>
      </w:r>
    </w:p>
    <w:p>
      <w:pPr>
        <w:pStyle w:val="3"/>
        <w:ind w:left="0"/>
        <w:rPr>
          <w:rFonts w:ascii="黑体"/>
          <w:sz w:val="36"/>
        </w:rPr>
      </w:pPr>
    </w:p>
    <w:p>
      <w:pPr>
        <w:pStyle w:val="3"/>
        <w:spacing w:before="251"/>
        <w:ind w:left="760"/>
        <w:rPr>
          <w:rFonts w:ascii="黑体" w:eastAsia="黑体"/>
        </w:rPr>
      </w:pPr>
      <w:r>
        <w:rPr>
          <w:rFonts w:hint="eastAsia" w:ascii="黑体" w:eastAsia="黑体"/>
        </w:rPr>
        <w:t>一、线上一流课程</w:t>
      </w:r>
    </w:p>
    <w:p>
      <w:pPr>
        <w:pStyle w:val="2"/>
        <w:spacing w:before="151"/>
      </w:pPr>
      <w:r>
        <w:t>（一）认定范围</w:t>
      </w:r>
    </w:p>
    <w:p>
      <w:pPr>
        <w:pStyle w:val="9"/>
        <w:numPr>
          <w:ilvl w:val="0"/>
          <w:numId w:val="1"/>
        </w:numPr>
        <w:tabs>
          <w:tab w:val="left" w:pos="1003"/>
        </w:tabs>
        <w:spacing w:before="150" w:line="328" w:lineRule="auto"/>
        <w:ind w:left="120" w:right="260" w:firstLine="640"/>
        <w:jc w:val="both"/>
        <w:rPr>
          <w:sz w:val="32"/>
        </w:rPr>
      </w:pPr>
      <w:r>
        <w:rPr>
          <w:spacing w:val="-10"/>
          <w:sz w:val="32"/>
        </w:rPr>
        <w:t xml:space="preserve">申报课程须经过 </w:t>
      </w:r>
      <w:r>
        <w:rPr>
          <w:rFonts w:ascii="Times New Roman" w:eastAsia="Times New Roman"/>
          <w:sz w:val="32"/>
        </w:rPr>
        <w:t>2</w:t>
      </w:r>
      <w:r>
        <w:rPr>
          <w:rFonts w:ascii="Times New Roman" w:eastAsia="Times New Roman"/>
          <w:spacing w:val="4"/>
          <w:sz w:val="32"/>
        </w:rPr>
        <w:t xml:space="preserve"> </w:t>
      </w:r>
      <w:r>
        <w:rPr>
          <w:sz w:val="32"/>
        </w:rPr>
        <w:t>个学期或教学周期实践检验，且具</w:t>
      </w:r>
      <w:r>
        <w:rPr>
          <w:spacing w:val="-3"/>
          <w:sz w:val="32"/>
        </w:rPr>
        <w:t>有可追溯的学生在线学习记录。为推动课程持续完善、提升</w:t>
      </w:r>
      <w:r>
        <w:rPr>
          <w:spacing w:val="-5"/>
          <w:sz w:val="32"/>
        </w:rPr>
        <w:t>质量，确保每期课程有修改完善时间和完整的教学周期，申报课程第一期上线开课时间不得晚于</w:t>
      </w:r>
      <w:r>
        <w:rPr>
          <w:strike/>
          <w:dstrike w:val="0"/>
          <w:spacing w:val="-5"/>
          <w:sz w:val="32"/>
        </w:rPr>
        <w:t xml:space="preserve"> </w:t>
      </w:r>
      <w:r>
        <w:rPr>
          <w:rFonts w:ascii="Times New Roman" w:eastAsia="Times New Roman"/>
          <w:strike/>
          <w:dstrike w:val="0"/>
          <w:sz w:val="32"/>
        </w:rPr>
        <w:t>2020</w:t>
      </w:r>
      <w:r>
        <w:rPr>
          <w:rFonts w:ascii="Times New Roman" w:eastAsia="Times New Roman"/>
          <w:strike/>
          <w:dstrike w:val="0"/>
          <w:spacing w:val="-1"/>
          <w:sz w:val="32"/>
        </w:rPr>
        <w:t xml:space="preserve"> </w:t>
      </w:r>
      <w:r>
        <w:rPr>
          <w:strike/>
          <w:dstrike w:val="0"/>
          <w:spacing w:val="-41"/>
          <w:sz w:val="32"/>
        </w:rPr>
        <w:t xml:space="preserve">年 </w:t>
      </w:r>
      <w:r>
        <w:rPr>
          <w:rFonts w:ascii="Times New Roman" w:eastAsia="Times New Roman"/>
          <w:strike/>
          <w:dstrike w:val="0"/>
          <w:sz w:val="32"/>
        </w:rPr>
        <w:t>7</w:t>
      </w:r>
      <w:r>
        <w:rPr>
          <w:rFonts w:ascii="Times New Roman" w:eastAsia="Times New Roman"/>
          <w:strike/>
          <w:dstrike w:val="0"/>
          <w:spacing w:val="-1"/>
          <w:sz w:val="32"/>
        </w:rPr>
        <w:t xml:space="preserve"> </w:t>
      </w:r>
      <w:r>
        <w:rPr>
          <w:strike/>
          <w:dstrike w:val="0"/>
          <w:spacing w:val="-41"/>
          <w:sz w:val="32"/>
        </w:rPr>
        <w:t xml:space="preserve">月 </w:t>
      </w:r>
      <w:r>
        <w:rPr>
          <w:rFonts w:ascii="Times New Roman" w:eastAsia="Times New Roman"/>
          <w:strike/>
          <w:dstrike w:val="0"/>
          <w:sz w:val="32"/>
        </w:rPr>
        <w:t>31</w:t>
      </w:r>
      <w:r>
        <w:rPr>
          <w:rFonts w:ascii="Times New Roman" w:eastAsia="Times New Roman"/>
          <w:strike/>
          <w:dstrike w:val="0"/>
          <w:spacing w:val="-1"/>
          <w:sz w:val="32"/>
        </w:rPr>
        <w:t xml:space="preserve"> </w:t>
      </w:r>
      <w:r>
        <w:rPr>
          <w:strike/>
          <w:dstrike w:val="0"/>
          <w:sz w:val="32"/>
        </w:rPr>
        <w:t>日</w:t>
      </w:r>
      <w:r>
        <w:rPr>
          <w:sz w:val="32"/>
        </w:rPr>
        <w:t>。</w:t>
      </w:r>
    </w:p>
    <w:p>
      <w:pPr>
        <w:pStyle w:val="9"/>
        <w:numPr>
          <w:ilvl w:val="0"/>
          <w:numId w:val="1"/>
        </w:numPr>
        <w:tabs>
          <w:tab w:val="left" w:pos="1003"/>
        </w:tabs>
        <w:spacing w:line="328" w:lineRule="auto"/>
        <w:ind w:left="120" w:right="257" w:firstLine="640"/>
        <w:jc w:val="both"/>
        <w:rPr>
          <w:sz w:val="32"/>
        </w:rPr>
      </w:pPr>
      <w:r>
        <w:rPr>
          <w:sz w:val="32"/>
        </w:rPr>
        <w:t>申报课程开设平台为境外平台的，须先在国内公开课</w:t>
      </w:r>
      <w:r>
        <w:rPr>
          <w:spacing w:val="-1"/>
          <w:sz w:val="32"/>
        </w:rPr>
        <w:t>程平台完成至少一期教学活动。在爱课程国际平台及学堂在</w:t>
      </w:r>
      <w:r>
        <w:rPr>
          <w:spacing w:val="-3"/>
          <w:sz w:val="32"/>
        </w:rPr>
        <w:t>线国际版上的课程，与国内平台上的同一课程相比，除语言</w:t>
      </w:r>
      <w:r>
        <w:rPr>
          <w:spacing w:val="-5"/>
          <w:sz w:val="32"/>
        </w:rPr>
        <w:t>不同外，内容和形式有较大差异的，可以单独申报。已经被</w:t>
      </w:r>
      <w:r>
        <w:rPr>
          <w:spacing w:val="-6"/>
          <w:sz w:val="32"/>
        </w:rPr>
        <w:t>认定为国家级一流线上课程的，更换</w:t>
      </w:r>
      <w:bookmarkStart w:id="1" w:name="_GoBack"/>
      <w:bookmarkEnd w:id="1"/>
      <w:r>
        <w:rPr>
          <w:spacing w:val="-6"/>
          <w:sz w:val="32"/>
        </w:rPr>
        <w:t>开课平台后不再参加认定。</w:t>
      </w:r>
    </w:p>
    <w:p>
      <w:pPr>
        <w:pStyle w:val="9"/>
        <w:numPr>
          <w:ilvl w:val="0"/>
          <w:numId w:val="1"/>
        </w:numPr>
        <w:tabs>
          <w:tab w:val="left" w:pos="1003"/>
        </w:tabs>
        <w:spacing w:line="394" w:lineRule="exact"/>
        <w:ind w:hanging="243"/>
        <w:rPr>
          <w:sz w:val="32"/>
        </w:rPr>
      </w:pPr>
      <w:r>
        <w:rPr>
          <w:sz w:val="32"/>
        </w:rPr>
        <w:t>不具备大规模在线开放课程特征的课程，如视频公开</w:t>
      </w:r>
    </w:p>
    <w:p>
      <w:pPr>
        <w:pStyle w:val="3"/>
        <w:spacing w:before="149" w:line="328" w:lineRule="auto"/>
        <w:ind w:right="257"/>
        <w:jc w:val="both"/>
      </w:pPr>
      <w:r>
        <w:rPr>
          <w:spacing w:val="-2"/>
        </w:rPr>
        <w:t>课和资源共享课，仅对本校或少数高校学生开放的小规模专</w:t>
      </w:r>
      <w:r>
        <w:rPr>
          <w:spacing w:val="7"/>
          <w:w w:val="95"/>
        </w:rPr>
        <w:t>属在线课程</w:t>
      </w:r>
      <w:r>
        <w:rPr>
          <w:spacing w:val="3"/>
          <w:w w:val="95"/>
        </w:rPr>
        <w:t>（</w:t>
      </w:r>
      <w:r>
        <w:rPr>
          <w:rFonts w:ascii="Times New Roman" w:eastAsia="Times New Roman"/>
          <w:spacing w:val="3"/>
          <w:w w:val="95"/>
        </w:rPr>
        <w:t>SPOC</w:t>
      </w:r>
      <w:r>
        <w:rPr>
          <w:spacing w:val="3"/>
          <w:w w:val="95"/>
        </w:rPr>
        <w:t>）</w:t>
      </w:r>
      <w:r>
        <w:rPr>
          <w:spacing w:val="6"/>
          <w:w w:val="95"/>
        </w:rPr>
        <w:t xml:space="preserve">和应用于非全日制学生的网络教育课 </w:t>
      </w:r>
      <w:r>
        <w:rPr>
          <w:spacing w:val="-1"/>
          <w:w w:val="95"/>
        </w:rPr>
        <w:t xml:space="preserve">程，以及无完整教学过程和教学活动的在线课程等，不在认 </w:t>
      </w:r>
      <w:r>
        <w:rPr>
          <w:spacing w:val="-1"/>
        </w:rPr>
        <w:t>定范围。</w:t>
      </w:r>
    </w:p>
    <w:p>
      <w:pPr>
        <w:pStyle w:val="2"/>
        <w:spacing w:line="402" w:lineRule="exact"/>
      </w:pPr>
      <w:r>
        <w:t>（二）申报条件</w:t>
      </w:r>
    </w:p>
    <w:p>
      <w:pPr>
        <w:pStyle w:val="9"/>
        <w:numPr>
          <w:ilvl w:val="0"/>
          <w:numId w:val="2"/>
        </w:numPr>
        <w:tabs>
          <w:tab w:val="left" w:pos="1003"/>
        </w:tabs>
        <w:spacing w:before="151" w:line="326" w:lineRule="auto"/>
        <w:ind w:right="260" w:firstLine="640"/>
        <w:rPr>
          <w:sz w:val="32"/>
        </w:rPr>
      </w:pPr>
      <w:r>
        <w:rPr>
          <w:spacing w:val="-1"/>
          <w:sz w:val="32"/>
        </w:rPr>
        <w:t>课程负责人须为申报高校正式聘用的教师。申报的团</w:t>
      </w:r>
      <w:r>
        <w:rPr>
          <w:sz w:val="32"/>
        </w:rPr>
        <w:t>队主要成员须为平台显示授课教师。</w:t>
      </w:r>
    </w:p>
    <w:p>
      <w:pPr>
        <w:spacing w:line="326" w:lineRule="auto"/>
        <w:rPr>
          <w:sz w:val="32"/>
        </w:rPr>
        <w:sectPr>
          <w:type w:val="continuous"/>
          <w:pgSz w:w="11910" w:h="16840"/>
          <w:pgMar w:top="1480" w:right="1540" w:bottom="280" w:left="1680" w:header="720" w:footer="720" w:gutter="0"/>
          <w:cols w:space="720" w:num="1"/>
        </w:sectPr>
      </w:pPr>
    </w:p>
    <w:p>
      <w:pPr>
        <w:pStyle w:val="9"/>
        <w:numPr>
          <w:ilvl w:val="0"/>
          <w:numId w:val="2"/>
        </w:numPr>
        <w:tabs>
          <w:tab w:val="left" w:pos="1003"/>
        </w:tabs>
        <w:spacing w:before="49" w:line="316" w:lineRule="auto"/>
        <w:ind w:right="99" w:firstLine="640"/>
        <w:rPr>
          <w:sz w:val="32"/>
        </w:rPr>
      </w:pPr>
      <w:r>
        <w:rPr>
          <w:spacing w:val="-6"/>
          <w:w w:val="95"/>
          <w:sz w:val="32"/>
        </w:rPr>
        <w:t xml:space="preserve">课程具有大规模在线开放课程教学特征：开放、共享， </w:t>
      </w:r>
      <w:r>
        <w:rPr>
          <w:spacing w:val="-7"/>
          <w:sz w:val="32"/>
        </w:rPr>
        <w:t xml:space="preserve">有必要的教学支持服务。课程构建体现信息技术与教育教学深度融合的课程结构和教学组织模式，课程知识体系科学， </w:t>
      </w:r>
      <w:r>
        <w:rPr>
          <w:spacing w:val="-6"/>
          <w:sz w:val="32"/>
        </w:rPr>
        <w:t>资源配置、考核评价方式合理，适合在线学习和混合式教学应用。课程定位准确，特色鲜明，在授课对象、教学内容、教学设计、教学方法等方面与往年认定的同类课程有明显差</w:t>
      </w:r>
      <w:r>
        <w:rPr>
          <w:spacing w:val="-4"/>
          <w:sz w:val="32"/>
        </w:rPr>
        <w:t>别。无危害国家安全、涉密及其他不适宜网络公开传播的内容，无侵犯他人知识产权内容。</w:t>
      </w:r>
    </w:p>
    <w:p>
      <w:pPr>
        <w:pStyle w:val="9"/>
        <w:numPr>
          <w:ilvl w:val="0"/>
          <w:numId w:val="2"/>
        </w:numPr>
        <w:tabs>
          <w:tab w:val="left" w:pos="1003"/>
        </w:tabs>
        <w:spacing w:line="316" w:lineRule="auto"/>
        <w:ind w:right="245" w:firstLine="640"/>
        <w:jc w:val="both"/>
        <w:rPr>
          <w:sz w:val="32"/>
        </w:rPr>
      </w:pPr>
      <w:r>
        <w:rPr>
          <w:sz w:val="32"/>
        </w:rPr>
        <w:t xml:space="preserve">通过课程平台，课程提供在线测验、作业、考试、答疑、讨论等教学活动，教学团队及时开展在线指导与测评， </w:t>
      </w:r>
      <w:r>
        <w:rPr>
          <w:spacing w:val="-3"/>
          <w:sz w:val="32"/>
        </w:rPr>
        <w:t>按时评定成绩。各项教学活动完整、有效，按计划实施。学</w:t>
      </w:r>
      <w:r>
        <w:rPr>
          <w:spacing w:val="-5"/>
          <w:sz w:val="32"/>
        </w:rPr>
        <w:t>习者在线学习响应度高，师生互动充分，能有效促进师生之</w:t>
      </w:r>
      <w:r>
        <w:rPr>
          <w:spacing w:val="-4"/>
          <w:sz w:val="32"/>
        </w:rPr>
        <w:t>间、学生之间进行资源共享、互动交流和自主式与协作式学习。</w:t>
      </w:r>
    </w:p>
    <w:p>
      <w:pPr>
        <w:pStyle w:val="9"/>
        <w:numPr>
          <w:ilvl w:val="0"/>
          <w:numId w:val="2"/>
        </w:numPr>
        <w:tabs>
          <w:tab w:val="left" w:pos="1003"/>
        </w:tabs>
        <w:spacing w:line="394" w:lineRule="exact"/>
        <w:ind w:left="1002" w:hanging="243"/>
        <w:rPr>
          <w:sz w:val="32"/>
        </w:rPr>
      </w:pPr>
      <w:r>
        <w:rPr>
          <w:sz w:val="32"/>
        </w:rPr>
        <w:t>在高校和社会学习者中共享范围广，应用模式多样，</w:t>
      </w:r>
    </w:p>
    <w:p>
      <w:pPr>
        <w:pStyle w:val="3"/>
        <w:spacing w:before="130"/>
      </w:pPr>
      <w:r>
        <w:t>应用效果好，社会影响大，示范引领性强。</w:t>
      </w:r>
    </w:p>
    <w:p>
      <w:pPr>
        <w:pStyle w:val="9"/>
        <w:numPr>
          <w:ilvl w:val="0"/>
          <w:numId w:val="2"/>
        </w:numPr>
        <w:tabs>
          <w:tab w:val="left" w:pos="1003"/>
        </w:tabs>
        <w:spacing w:before="130" w:line="316" w:lineRule="auto"/>
        <w:ind w:right="257" w:firstLine="640"/>
        <w:jc w:val="both"/>
        <w:rPr>
          <w:sz w:val="32"/>
        </w:rPr>
      </w:pPr>
      <w:r>
        <w:rPr>
          <w:sz w:val="32"/>
        </w:rPr>
        <w:t>课程平台须按照《中国互联网管理条例》等规定，完</w:t>
      </w:r>
      <w:r>
        <w:rPr>
          <w:spacing w:val="-2"/>
          <w:sz w:val="32"/>
        </w:rPr>
        <w:t>成有关的备案和审批手续，须至少获得国家信息安全等级保</w:t>
      </w:r>
      <w:r>
        <w:rPr>
          <w:spacing w:val="-4"/>
          <w:sz w:val="32"/>
        </w:rPr>
        <w:t>护二级认证。平台运行安全稳定畅通，课程在线教学支持服</w:t>
      </w:r>
      <w:r>
        <w:rPr>
          <w:spacing w:val="-5"/>
          <w:sz w:val="32"/>
        </w:rPr>
        <w:t>务高效。同时，须制定相应的管理制度和工作流程，配备专</w:t>
      </w:r>
      <w:r>
        <w:rPr>
          <w:spacing w:val="-7"/>
          <w:sz w:val="32"/>
        </w:rPr>
        <w:t>业人员进行课程审查、教学服务管理和安全保障，确保上线课程内容和制作技术规范，适合网络传播。</w:t>
      </w:r>
    </w:p>
    <w:p>
      <w:pPr>
        <w:spacing w:line="316" w:lineRule="auto"/>
        <w:sectPr>
          <w:pgSz w:w="11910" w:h="16840"/>
          <w:pgMar w:top="1500" w:right="1540" w:bottom="280" w:left="1680" w:header="720" w:footer="720" w:gutter="0"/>
          <w:cols w:space="720" w:num="1"/>
        </w:sectPr>
      </w:pPr>
    </w:p>
    <w:p>
      <w:pPr>
        <w:pStyle w:val="3"/>
        <w:spacing w:before="31" w:line="326" w:lineRule="auto"/>
        <w:ind w:right="213" w:firstLine="640"/>
        <w:rPr>
          <w:rFonts w:ascii="黑体" w:eastAsia="黑体"/>
        </w:rPr>
      </w:pPr>
      <w:r>
        <w:rPr>
          <w:rFonts w:hint="eastAsia" w:ascii="黑体" w:eastAsia="黑体"/>
        </w:rPr>
        <w:t>二、线下一流课程、线上线下混合式一流课程、社会实践一流课程</w:t>
      </w:r>
    </w:p>
    <w:p>
      <w:pPr>
        <w:pStyle w:val="2"/>
        <w:spacing w:line="400" w:lineRule="exact"/>
      </w:pPr>
      <w:bookmarkStart w:id="0" w:name="（一）认定数量"/>
      <w:bookmarkEnd w:id="0"/>
      <w:r>
        <w:t>（</w:t>
      </w:r>
      <w:r>
        <w:rPr>
          <w:rFonts w:hint="eastAsia"/>
        </w:rPr>
        <w:t>一</w:t>
      </w:r>
      <w:r>
        <w:t>）申报条件</w:t>
      </w:r>
    </w:p>
    <w:p>
      <w:pPr>
        <w:pStyle w:val="9"/>
        <w:numPr>
          <w:ilvl w:val="0"/>
          <w:numId w:val="3"/>
        </w:numPr>
        <w:tabs>
          <w:tab w:val="left" w:pos="1003"/>
        </w:tabs>
        <w:spacing w:before="152" w:line="326" w:lineRule="auto"/>
        <w:ind w:right="260" w:firstLine="640"/>
        <w:jc w:val="both"/>
        <w:rPr>
          <w:sz w:val="32"/>
        </w:rPr>
      </w:pPr>
      <w:r>
        <w:rPr>
          <w:spacing w:val="-1"/>
          <w:sz w:val="32"/>
        </w:rPr>
        <w:t>申报课程须满足《教育部关于一流本科课程建设的实</w:t>
      </w:r>
      <w:r>
        <w:rPr>
          <w:spacing w:val="2"/>
          <w:sz w:val="32"/>
        </w:rPr>
        <w:t>施意见》</w:t>
      </w:r>
      <w:r>
        <w:rPr>
          <w:sz w:val="32"/>
        </w:rPr>
        <w:t>（</w:t>
      </w:r>
      <w:r>
        <w:rPr>
          <w:spacing w:val="3"/>
          <w:sz w:val="32"/>
        </w:rPr>
        <w:t>教高〔</w:t>
      </w:r>
      <w:r>
        <w:rPr>
          <w:rFonts w:ascii="Times New Roman" w:eastAsia="Times New Roman"/>
          <w:sz w:val="32"/>
        </w:rPr>
        <w:t>2019</w:t>
      </w:r>
      <w:r>
        <w:rPr>
          <w:spacing w:val="5"/>
          <w:sz w:val="32"/>
        </w:rPr>
        <w:t>〕</w:t>
      </w:r>
      <w:r>
        <w:rPr>
          <w:rFonts w:ascii="Times New Roman" w:eastAsia="Times New Roman"/>
          <w:sz w:val="32"/>
        </w:rPr>
        <w:t>8</w:t>
      </w:r>
      <w:r>
        <w:rPr>
          <w:rFonts w:ascii="Times New Roman" w:eastAsia="Times New Roman"/>
          <w:spacing w:val="-1"/>
          <w:sz w:val="32"/>
        </w:rPr>
        <w:t xml:space="preserve"> </w:t>
      </w:r>
      <w:r>
        <w:rPr>
          <w:sz w:val="32"/>
        </w:rPr>
        <w:t>号</w:t>
      </w:r>
      <w:r>
        <w:rPr>
          <w:spacing w:val="5"/>
          <w:sz w:val="32"/>
        </w:rPr>
        <w:t>）</w:t>
      </w:r>
      <w:r>
        <w:rPr>
          <w:sz w:val="32"/>
        </w:rPr>
        <w:t>文件要求的推荐条件。课程申报信息应与学校教务系统保持一致。</w:t>
      </w:r>
    </w:p>
    <w:p>
      <w:pPr>
        <w:pStyle w:val="9"/>
        <w:numPr>
          <w:ilvl w:val="0"/>
          <w:numId w:val="3"/>
        </w:numPr>
        <w:tabs>
          <w:tab w:val="left" w:pos="1003"/>
        </w:tabs>
        <w:spacing w:before="7" w:line="328" w:lineRule="auto"/>
        <w:ind w:right="260" w:firstLine="640"/>
        <w:jc w:val="both"/>
        <w:rPr>
          <w:sz w:val="32"/>
        </w:rPr>
      </w:pPr>
      <w:r>
        <w:rPr>
          <w:sz w:val="32"/>
        </w:rPr>
        <w:t>相比传统面授课程，线下课程应在内容和教学方式方</w:t>
      </w:r>
      <w:r>
        <w:rPr>
          <w:spacing w:val="-3"/>
          <w:sz w:val="32"/>
        </w:rPr>
        <w:t>法上与时俱进，注重提升学生综合能力。鼓励线下课程充分</w:t>
      </w:r>
      <w:r>
        <w:rPr>
          <w:spacing w:val="-1"/>
          <w:sz w:val="32"/>
        </w:rPr>
        <w:t>总结新冠肺炎疫情期间线上教学经验成果，有效运用智慧教室以及线上优质资源开展教学改革。</w:t>
      </w:r>
    </w:p>
    <w:p>
      <w:pPr>
        <w:pStyle w:val="9"/>
        <w:numPr>
          <w:ilvl w:val="0"/>
          <w:numId w:val="3"/>
        </w:numPr>
        <w:tabs>
          <w:tab w:val="left" w:pos="1032"/>
        </w:tabs>
        <w:spacing w:line="402" w:lineRule="exact"/>
        <w:ind w:left="1032" w:hanging="272"/>
        <w:rPr>
          <w:sz w:val="32"/>
        </w:rPr>
      </w:pPr>
      <w:r>
        <w:rPr>
          <w:spacing w:val="31"/>
          <w:sz w:val="32"/>
        </w:rPr>
        <w:t>线上线下混合式课程应基于慕课、专属在线课程</w:t>
      </w:r>
    </w:p>
    <w:p>
      <w:pPr>
        <w:pStyle w:val="3"/>
        <w:spacing w:before="150" w:line="328" w:lineRule="auto"/>
        <w:ind w:right="257"/>
        <w:jc w:val="both"/>
      </w:pPr>
      <w:r>
        <w:rPr>
          <w:spacing w:val="3"/>
          <w:w w:val="95"/>
        </w:rPr>
        <w:t>（</w:t>
      </w:r>
      <w:r>
        <w:rPr>
          <w:rFonts w:ascii="Times New Roman" w:eastAsia="Times New Roman"/>
          <w:spacing w:val="3"/>
          <w:w w:val="95"/>
        </w:rPr>
        <w:t>SPOC</w:t>
      </w:r>
      <w:r>
        <w:rPr>
          <w:spacing w:val="3"/>
          <w:w w:val="95"/>
        </w:rPr>
        <w:t>）</w:t>
      </w:r>
      <w:r>
        <w:rPr>
          <w:spacing w:val="6"/>
          <w:w w:val="95"/>
        </w:rPr>
        <w:t xml:space="preserve">或其他在线课程，合理分配学时，有效利用线上 </w:t>
      </w:r>
      <w:r>
        <w:rPr>
          <w:spacing w:val="-1"/>
          <w:w w:val="95"/>
        </w:rPr>
        <w:t xml:space="preserve">优质资源，并结合线上线下实际开展教学活动，应具有可追 </w:t>
      </w:r>
      <w:r>
        <w:rPr>
          <w:spacing w:val="-3"/>
          <w:w w:val="95"/>
        </w:rPr>
        <w:t xml:space="preserve">溯的学生在线学习记录。学校应有政策的支持，并在教学管 </w:t>
      </w:r>
      <w:r>
        <w:rPr>
          <w:spacing w:val="-3"/>
        </w:rPr>
        <w:t>理制度中保障和体现。</w:t>
      </w:r>
    </w:p>
    <w:p>
      <w:pPr>
        <w:pStyle w:val="9"/>
        <w:numPr>
          <w:ilvl w:val="0"/>
          <w:numId w:val="3"/>
        </w:numPr>
        <w:tabs>
          <w:tab w:val="left" w:pos="1001"/>
        </w:tabs>
        <w:spacing w:line="326" w:lineRule="auto"/>
        <w:ind w:right="255" w:firstLine="640"/>
        <w:jc w:val="both"/>
        <w:rPr>
          <w:sz w:val="32"/>
        </w:rPr>
      </w:pPr>
      <w:r>
        <w:rPr>
          <w:sz w:val="32"/>
        </w:rPr>
        <w:t>社会实践课程应为纳入人才培养方案的非实习、非实</w:t>
      </w:r>
      <w:r>
        <w:rPr>
          <w:spacing w:val="-25"/>
          <w:sz w:val="32"/>
        </w:rPr>
        <w:t xml:space="preserve">训课程，配备理论指导教师，具有稳定的实践基地，学生 </w:t>
      </w:r>
      <w:r>
        <w:rPr>
          <w:rFonts w:ascii="Times New Roman" w:hAnsi="Times New Roman" w:eastAsia="Times New Roman"/>
          <w:sz w:val="32"/>
        </w:rPr>
        <w:t xml:space="preserve">70% </w:t>
      </w:r>
      <w:r>
        <w:rPr>
          <w:spacing w:val="-3"/>
          <w:w w:val="95"/>
          <w:sz w:val="32"/>
        </w:rPr>
        <w:t>以上学时深入基层。鼓励通过“青年红色筑梦之旅”、“互</w:t>
      </w:r>
    </w:p>
    <w:p>
      <w:pPr>
        <w:spacing w:line="326" w:lineRule="auto"/>
        <w:jc w:val="both"/>
        <w:rPr>
          <w:sz w:val="32"/>
        </w:rPr>
        <w:sectPr>
          <w:pgSz w:w="11910" w:h="16840"/>
          <w:pgMar w:top="1540" w:right="1540" w:bottom="280" w:left="1680" w:header="720" w:footer="720" w:gutter="0"/>
          <w:cols w:space="720" w:num="1"/>
        </w:sectPr>
      </w:pPr>
    </w:p>
    <w:p>
      <w:pPr>
        <w:pStyle w:val="3"/>
        <w:spacing w:before="31" w:line="328" w:lineRule="auto"/>
        <w:ind w:right="257"/>
        <w:jc w:val="both"/>
      </w:pPr>
      <w:r>
        <w:rPr>
          <w:spacing w:val="-4"/>
        </w:rPr>
        <w:t>联网＋”大学生创新创业大赛、创新创业和思想政治理论课</w:t>
      </w:r>
      <w:r>
        <w:rPr>
          <w:spacing w:val="-5"/>
          <w:w w:val="95"/>
        </w:rPr>
        <w:t xml:space="preserve">社会实践等活动，推动思想政治教育、专业教育与社会服务 </w:t>
      </w:r>
      <w:r>
        <w:rPr>
          <w:spacing w:val="-6"/>
          <w:w w:val="95"/>
        </w:rPr>
        <w:t xml:space="preserve">紧密结合。要不断优化教学设计，培养学生运用所学理论知 </w:t>
      </w:r>
      <w:r>
        <w:rPr>
          <w:spacing w:val="-6"/>
        </w:rPr>
        <w:t>识认识社会、研究社会、理解社会、服务社会的能力。</w:t>
      </w:r>
    </w:p>
    <w:sectPr>
      <w:pgSz w:w="11910" w:h="16840"/>
      <w:pgMar w:top="1540" w:right="1540" w:bottom="280" w:left="168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multilevel"/>
    <w:tmpl w:val="CF092B84"/>
    <w:lvl w:ilvl="0" w:tentative="0">
      <w:start w:val="1"/>
      <w:numFmt w:val="decimal"/>
      <w:lvlText w:val="%1."/>
      <w:lvlJc w:val="left"/>
      <w:pPr>
        <w:ind w:left="120" w:hanging="242"/>
        <w:jc w:val="left"/>
      </w:pPr>
      <w:rPr>
        <w:rFonts w:hint="default" w:ascii="Times New Roman" w:hAnsi="Times New Roman" w:eastAsia="Times New Roman" w:cs="Times New Roman"/>
        <w:spacing w:val="-1"/>
        <w:w w:val="99"/>
        <w:sz w:val="30"/>
        <w:szCs w:val="30"/>
        <w:lang w:val="zh-CN" w:eastAsia="zh-CN" w:bidi="zh-CN"/>
      </w:rPr>
    </w:lvl>
    <w:lvl w:ilvl="1" w:tentative="0">
      <w:start w:val="0"/>
      <w:numFmt w:val="bullet"/>
      <w:lvlText w:val="•"/>
      <w:lvlJc w:val="left"/>
      <w:pPr>
        <w:ind w:left="976" w:hanging="242"/>
      </w:pPr>
      <w:rPr>
        <w:rFonts w:hint="default"/>
        <w:lang w:val="zh-CN" w:eastAsia="zh-CN" w:bidi="zh-CN"/>
      </w:rPr>
    </w:lvl>
    <w:lvl w:ilvl="2" w:tentative="0">
      <w:start w:val="0"/>
      <w:numFmt w:val="bullet"/>
      <w:lvlText w:val="•"/>
      <w:lvlJc w:val="left"/>
      <w:pPr>
        <w:ind w:left="1833" w:hanging="242"/>
      </w:pPr>
      <w:rPr>
        <w:rFonts w:hint="default"/>
        <w:lang w:val="zh-CN" w:eastAsia="zh-CN" w:bidi="zh-CN"/>
      </w:rPr>
    </w:lvl>
    <w:lvl w:ilvl="3" w:tentative="0">
      <w:start w:val="0"/>
      <w:numFmt w:val="bullet"/>
      <w:lvlText w:val="•"/>
      <w:lvlJc w:val="left"/>
      <w:pPr>
        <w:ind w:left="2689" w:hanging="242"/>
      </w:pPr>
      <w:rPr>
        <w:rFonts w:hint="default"/>
        <w:lang w:val="zh-CN" w:eastAsia="zh-CN" w:bidi="zh-CN"/>
      </w:rPr>
    </w:lvl>
    <w:lvl w:ilvl="4" w:tentative="0">
      <w:start w:val="0"/>
      <w:numFmt w:val="bullet"/>
      <w:lvlText w:val="•"/>
      <w:lvlJc w:val="left"/>
      <w:pPr>
        <w:ind w:left="3546" w:hanging="242"/>
      </w:pPr>
      <w:rPr>
        <w:rFonts w:hint="default"/>
        <w:lang w:val="zh-CN" w:eastAsia="zh-CN" w:bidi="zh-CN"/>
      </w:rPr>
    </w:lvl>
    <w:lvl w:ilvl="5" w:tentative="0">
      <w:start w:val="0"/>
      <w:numFmt w:val="bullet"/>
      <w:lvlText w:val="•"/>
      <w:lvlJc w:val="left"/>
      <w:pPr>
        <w:ind w:left="4403" w:hanging="242"/>
      </w:pPr>
      <w:rPr>
        <w:rFonts w:hint="default"/>
        <w:lang w:val="zh-CN" w:eastAsia="zh-CN" w:bidi="zh-CN"/>
      </w:rPr>
    </w:lvl>
    <w:lvl w:ilvl="6" w:tentative="0">
      <w:start w:val="0"/>
      <w:numFmt w:val="bullet"/>
      <w:lvlText w:val="•"/>
      <w:lvlJc w:val="left"/>
      <w:pPr>
        <w:ind w:left="5259" w:hanging="242"/>
      </w:pPr>
      <w:rPr>
        <w:rFonts w:hint="default"/>
        <w:lang w:val="zh-CN" w:eastAsia="zh-CN" w:bidi="zh-CN"/>
      </w:rPr>
    </w:lvl>
    <w:lvl w:ilvl="7" w:tentative="0">
      <w:start w:val="0"/>
      <w:numFmt w:val="bullet"/>
      <w:lvlText w:val="•"/>
      <w:lvlJc w:val="left"/>
      <w:pPr>
        <w:ind w:left="6116" w:hanging="242"/>
      </w:pPr>
      <w:rPr>
        <w:rFonts w:hint="default"/>
        <w:lang w:val="zh-CN" w:eastAsia="zh-CN" w:bidi="zh-CN"/>
      </w:rPr>
    </w:lvl>
    <w:lvl w:ilvl="8" w:tentative="0">
      <w:start w:val="0"/>
      <w:numFmt w:val="bullet"/>
      <w:lvlText w:val="•"/>
      <w:lvlJc w:val="left"/>
      <w:pPr>
        <w:ind w:left="6972" w:hanging="242"/>
      </w:pPr>
      <w:rPr>
        <w:rFonts w:hint="default"/>
        <w:lang w:val="zh-CN" w:eastAsia="zh-CN" w:bidi="zh-CN"/>
      </w:rPr>
    </w:lvl>
  </w:abstractNum>
  <w:abstractNum w:abstractNumId="1">
    <w:nsid w:val="0053208E"/>
    <w:multiLevelType w:val="multilevel"/>
    <w:tmpl w:val="0053208E"/>
    <w:lvl w:ilvl="0" w:tentative="0">
      <w:start w:val="1"/>
      <w:numFmt w:val="decimal"/>
      <w:lvlText w:val="%1."/>
      <w:lvlJc w:val="left"/>
      <w:pPr>
        <w:ind w:left="1002" w:hanging="242"/>
        <w:jc w:val="left"/>
      </w:pPr>
      <w:rPr>
        <w:rFonts w:hint="default" w:ascii="Times New Roman" w:hAnsi="Times New Roman" w:eastAsia="Times New Roman" w:cs="Times New Roman"/>
        <w:spacing w:val="-1"/>
        <w:w w:val="99"/>
        <w:sz w:val="30"/>
        <w:szCs w:val="30"/>
        <w:lang w:val="zh-CN" w:eastAsia="zh-CN" w:bidi="zh-CN"/>
      </w:rPr>
    </w:lvl>
    <w:lvl w:ilvl="1" w:tentative="0">
      <w:start w:val="0"/>
      <w:numFmt w:val="bullet"/>
      <w:lvlText w:val="•"/>
      <w:lvlJc w:val="left"/>
      <w:pPr>
        <w:ind w:left="1768" w:hanging="242"/>
      </w:pPr>
      <w:rPr>
        <w:rFonts w:hint="default"/>
        <w:lang w:val="zh-CN" w:eastAsia="zh-CN" w:bidi="zh-CN"/>
      </w:rPr>
    </w:lvl>
    <w:lvl w:ilvl="2" w:tentative="0">
      <w:start w:val="0"/>
      <w:numFmt w:val="bullet"/>
      <w:lvlText w:val="•"/>
      <w:lvlJc w:val="left"/>
      <w:pPr>
        <w:ind w:left="2537" w:hanging="242"/>
      </w:pPr>
      <w:rPr>
        <w:rFonts w:hint="default"/>
        <w:lang w:val="zh-CN" w:eastAsia="zh-CN" w:bidi="zh-CN"/>
      </w:rPr>
    </w:lvl>
    <w:lvl w:ilvl="3" w:tentative="0">
      <w:start w:val="0"/>
      <w:numFmt w:val="bullet"/>
      <w:lvlText w:val="•"/>
      <w:lvlJc w:val="left"/>
      <w:pPr>
        <w:ind w:left="3305" w:hanging="242"/>
      </w:pPr>
      <w:rPr>
        <w:rFonts w:hint="default"/>
        <w:lang w:val="zh-CN" w:eastAsia="zh-CN" w:bidi="zh-CN"/>
      </w:rPr>
    </w:lvl>
    <w:lvl w:ilvl="4" w:tentative="0">
      <w:start w:val="0"/>
      <w:numFmt w:val="bullet"/>
      <w:lvlText w:val="•"/>
      <w:lvlJc w:val="left"/>
      <w:pPr>
        <w:ind w:left="4074" w:hanging="242"/>
      </w:pPr>
      <w:rPr>
        <w:rFonts w:hint="default"/>
        <w:lang w:val="zh-CN" w:eastAsia="zh-CN" w:bidi="zh-CN"/>
      </w:rPr>
    </w:lvl>
    <w:lvl w:ilvl="5" w:tentative="0">
      <w:start w:val="0"/>
      <w:numFmt w:val="bullet"/>
      <w:lvlText w:val="•"/>
      <w:lvlJc w:val="left"/>
      <w:pPr>
        <w:ind w:left="4843" w:hanging="242"/>
      </w:pPr>
      <w:rPr>
        <w:rFonts w:hint="default"/>
        <w:lang w:val="zh-CN" w:eastAsia="zh-CN" w:bidi="zh-CN"/>
      </w:rPr>
    </w:lvl>
    <w:lvl w:ilvl="6" w:tentative="0">
      <w:start w:val="0"/>
      <w:numFmt w:val="bullet"/>
      <w:lvlText w:val="•"/>
      <w:lvlJc w:val="left"/>
      <w:pPr>
        <w:ind w:left="5611" w:hanging="242"/>
      </w:pPr>
      <w:rPr>
        <w:rFonts w:hint="default"/>
        <w:lang w:val="zh-CN" w:eastAsia="zh-CN" w:bidi="zh-CN"/>
      </w:rPr>
    </w:lvl>
    <w:lvl w:ilvl="7" w:tentative="0">
      <w:start w:val="0"/>
      <w:numFmt w:val="bullet"/>
      <w:lvlText w:val="•"/>
      <w:lvlJc w:val="left"/>
      <w:pPr>
        <w:ind w:left="6380" w:hanging="242"/>
      </w:pPr>
      <w:rPr>
        <w:rFonts w:hint="default"/>
        <w:lang w:val="zh-CN" w:eastAsia="zh-CN" w:bidi="zh-CN"/>
      </w:rPr>
    </w:lvl>
    <w:lvl w:ilvl="8" w:tentative="0">
      <w:start w:val="0"/>
      <w:numFmt w:val="bullet"/>
      <w:lvlText w:val="•"/>
      <w:lvlJc w:val="left"/>
      <w:pPr>
        <w:ind w:left="7148" w:hanging="242"/>
      </w:pPr>
      <w:rPr>
        <w:rFonts w:hint="default"/>
        <w:lang w:val="zh-CN" w:eastAsia="zh-CN" w:bidi="zh-CN"/>
      </w:rPr>
    </w:lvl>
  </w:abstractNum>
  <w:abstractNum w:abstractNumId="2">
    <w:nsid w:val="59ADCABA"/>
    <w:multiLevelType w:val="multilevel"/>
    <w:tmpl w:val="59ADCABA"/>
    <w:lvl w:ilvl="0" w:tentative="0">
      <w:start w:val="1"/>
      <w:numFmt w:val="decimal"/>
      <w:lvlText w:val="%1."/>
      <w:lvlJc w:val="left"/>
      <w:pPr>
        <w:ind w:left="120" w:hanging="242"/>
        <w:jc w:val="left"/>
      </w:pPr>
      <w:rPr>
        <w:rFonts w:hint="default" w:ascii="Times New Roman" w:hAnsi="Times New Roman" w:eastAsia="Times New Roman" w:cs="Times New Roman"/>
        <w:spacing w:val="-1"/>
        <w:w w:val="99"/>
        <w:sz w:val="30"/>
        <w:szCs w:val="30"/>
        <w:lang w:val="zh-CN" w:eastAsia="zh-CN" w:bidi="zh-CN"/>
      </w:rPr>
    </w:lvl>
    <w:lvl w:ilvl="1" w:tentative="0">
      <w:start w:val="0"/>
      <w:numFmt w:val="bullet"/>
      <w:lvlText w:val="•"/>
      <w:lvlJc w:val="left"/>
      <w:pPr>
        <w:ind w:left="976" w:hanging="242"/>
      </w:pPr>
      <w:rPr>
        <w:rFonts w:hint="default"/>
        <w:lang w:val="zh-CN" w:eastAsia="zh-CN" w:bidi="zh-CN"/>
      </w:rPr>
    </w:lvl>
    <w:lvl w:ilvl="2" w:tentative="0">
      <w:start w:val="0"/>
      <w:numFmt w:val="bullet"/>
      <w:lvlText w:val="•"/>
      <w:lvlJc w:val="left"/>
      <w:pPr>
        <w:ind w:left="1833" w:hanging="242"/>
      </w:pPr>
      <w:rPr>
        <w:rFonts w:hint="default"/>
        <w:lang w:val="zh-CN" w:eastAsia="zh-CN" w:bidi="zh-CN"/>
      </w:rPr>
    </w:lvl>
    <w:lvl w:ilvl="3" w:tentative="0">
      <w:start w:val="0"/>
      <w:numFmt w:val="bullet"/>
      <w:lvlText w:val="•"/>
      <w:lvlJc w:val="left"/>
      <w:pPr>
        <w:ind w:left="2689" w:hanging="242"/>
      </w:pPr>
      <w:rPr>
        <w:rFonts w:hint="default"/>
        <w:lang w:val="zh-CN" w:eastAsia="zh-CN" w:bidi="zh-CN"/>
      </w:rPr>
    </w:lvl>
    <w:lvl w:ilvl="4" w:tentative="0">
      <w:start w:val="0"/>
      <w:numFmt w:val="bullet"/>
      <w:lvlText w:val="•"/>
      <w:lvlJc w:val="left"/>
      <w:pPr>
        <w:ind w:left="3546" w:hanging="242"/>
      </w:pPr>
      <w:rPr>
        <w:rFonts w:hint="default"/>
        <w:lang w:val="zh-CN" w:eastAsia="zh-CN" w:bidi="zh-CN"/>
      </w:rPr>
    </w:lvl>
    <w:lvl w:ilvl="5" w:tentative="0">
      <w:start w:val="0"/>
      <w:numFmt w:val="bullet"/>
      <w:lvlText w:val="•"/>
      <w:lvlJc w:val="left"/>
      <w:pPr>
        <w:ind w:left="4403" w:hanging="242"/>
      </w:pPr>
      <w:rPr>
        <w:rFonts w:hint="default"/>
        <w:lang w:val="zh-CN" w:eastAsia="zh-CN" w:bidi="zh-CN"/>
      </w:rPr>
    </w:lvl>
    <w:lvl w:ilvl="6" w:tentative="0">
      <w:start w:val="0"/>
      <w:numFmt w:val="bullet"/>
      <w:lvlText w:val="•"/>
      <w:lvlJc w:val="left"/>
      <w:pPr>
        <w:ind w:left="5259" w:hanging="242"/>
      </w:pPr>
      <w:rPr>
        <w:rFonts w:hint="default"/>
        <w:lang w:val="zh-CN" w:eastAsia="zh-CN" w:bidi="zh-CN"/>
      </w:rPr>
    </w:lvl>
    <w:lvl w:ilvl="7" w:tentative="0">
      <w:start w:val="0"/>
      <w:numFmt w:val="bullet"/>
      <w:lvlText w:val="•"/>
      <w:lvlJc w:val="left"/>
      <w:pPr>
        <w:ind w:left="6116" w:hanging="242"/>
      </w:pPr>
      <w:rPr>
        <w:rFonts w:hint="default"/>
        <w:lang w:val="zh-CN" w:eastAsia="zh-CN" w:bidi="zh-CN"/>
      </w:rPr>
    </w:lvl>
    <w:lvl w:ilvl="8" w:tentative="0">
      <w:start w:val="0"/>
      <w:numFmt w:val="bullet"/>
      <w:lvlText w:val="•"/>
      <w:lvlJc w:val="left"/>
      <w:pPr>
        <w:ind w:left="6972" w:hanging="242"/>
      </w:pPr>
      <w:rPr>
        <w:rFonts w:hint="default"/>
        <w:lang w:val="zh-CN" w:eastAsia="zh-CN" w:bidi="zh-C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doNotDisplayPageBoundaries w:val="1"/>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MGI2Y2UwMDc1ZTlmNGVmZjU2Njk2Mzg1NzA2ODQifQ=="/>
  </w:docVars>
  <w:rsids>
    <w:rsidRoot w:val="00DE02D1"/>
    <w:rsid w:val="00147AA4"/>
    <w:rsid w:val="008F3CC5"/>
    <w:rsid w:val="00DE02D1"/>
    <w:rsid w:val="1C3A77A3"/>
    <w:rsid w:val="628D13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仿宋" w:hAnsi="仿宋" w:eastAsia="仿宋" w:cs="仿宋"/>
      <w:sz w:val="22"/>
      <w:szCs w:val="22"/>
      <w:lang w:val="zh-CN" w:eastAsia="zh-CN" w:bidi="zh-CN"/>
    </w:rPr>
  </w:style>
  <w:style w:type="paragraph" w:styleId="2">
    <w:name w:val="heading 1"/>
    <w:basedOn w:val="1"/>
    <w:next w:val="1"/>
    <w:qFormat/>
    <w:uiPriority w:val="1"/>
    <w:pPr>
      <w:ind w:left="760"/>
      <w:outlineLvl w:val="0"/>
    </w:pPr>
    <w:rPr>
      <w:rFonts w:ascii="楷体" w:hAnsi="楷体" w:eastAsia="楷体" w:cs="楷体"/>
      <w:b/>
      <w:bCs/>
      <w:sz w:val="32"/>
      <w:szCs w:val="32"/>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ody Text"/>
    <w:basedOn w:val="1"/>
    <w:qFormat/>
    <w:uiPriority w:val="1"/>
    <w:pPr>
      <w:ind w:left="120"/>
    </w:pPr>
    <w:rPr>
      <w:sz w:val="32"/>
      <w:szCs w:val="32"/>
    </w:rPr>
  </w:style>
  <w:style w:type="paragraph" w:styleId="4">
    <w:name w:val="footer"/>
    <w:basedOn w:val="1"/>
    <w:link w:val="12"/>
    <w:uiPriority w:val="0"/>
    <w:pPr>
      <w:tabs>
        <w:tab w:val="center" w:pos="4153"/>
        <w:tab w:val="right" w:pos="8306"/>
      </w:tabs>
      <w:snapToGrid w:val="0"/>
    </w:pPr>
    <w:rPr>
      <w:sz w:val="18"/>
      <w:szCs w:val="18"/>
    </w:rPr>
  </w:style>
  <w:style w:type="paragraph" w:styleId="5">
    <w:name w:val="header"/>
    <w:basedOn w:val="1"/>
    <w:link w:val="11"/>
    <w:uiPriority w:val="0"/>
    <w:pPr>
      <w:pBdr>
        <w:bottom w:val="single" w:color="auto" w:sz="6" w:space="1"/>
      </w:pBdr>
      <w:tabs>
        <w:tab w:val="center" w:pos="4153"/>
        <w:tab w:val="right" w:pos="8306"/>
      </w:tabs>
      <w:snapToGrid w:val="0"/>
      <w:jc w:val="center"/>
    </w:pPr>
    <w:rPr>
      <w:sz w:val="18"/>
      <w:szCs w:val="18"/>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pPr>
      <w:ind w:left="120" w:firstLine="640"/>
      <w:jc w:val="both"/>
    </w:pPr>
  </w:style>
  <w:style w:type="paragraph" w:customStyle="1" w:styleId="10">
    <w:name w:val="Table Paragraph"/>
    <w:basedOn w:val="1"/>
    <w:qFormat/>
    <w:uiPriority w:val="1"/>
    <w:pPr>
      <w:spacing w:before="117" w:line="303" w:lineRule="exact"/>
      <w:ind w:left="106"/>
      <w:jc w:val="center"/>
    </w:pPr>
  </w:style>
  <w:style w:type="character" w:customStyle="1" w:styleId="11">
    <w:name w:val="页眉 字符"/>
    <w:basedOn w:val="7"/>
    <w:link w:val="5"/>
    <w:uiPriority w:val="0"/>
    <w:rPr>
      <w:rFonts w:ascii="仿宋" w:hAnsi="仿宋" w:eastAsia="仿宋" w:cs="仿宋"/>
      <w:sz w:val="18"/>
      <w:szCs w:val="18"/>
      <w:lang w:val="zh-CN" w:bidi="zh-CN"/>
    </w:rPr>
  </w:style>
  <w:style w:type="character" w:customStyle="1" w:styleId="12">
    <w:name w:val="页脚 字符"/>
    <w:basedOn w:val="7"/>
    <w:link w:val="4"/>
    <w:uiPriority w:val="0"/>
    <w:rPr>
      <w:rFonts w:ascii="仿宋" w:hAnsi="仿宋" w:eastAsia="仿宋" w:cs="仿宋"/>
      <w:sz w:val="18"/>
      <w:szCs w:val="18"/>
      <w:lang w:val="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1394</Words>
  <Characters>1409</Characters>
  <Lines>10</Lines>
  <Paragraphs>2</Paragraphs>
  <TotalTime>5</TotalTime>
  <ScaleCrop>false</ScaleCrop>
  <LinksUpToDate>false</LinksUpToDate>
  <CharactersWithSpaces>1430</CharactersWithSpaces>
  <Application>WPS Office_11.1.0.12155_F1E327BC-269C-435d-A152-05C5408002CA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2021-04-29T06:00:00Z</dcterms:created>
  <dc:creator>hep</dc:creator>
  <cp:lastModifiedBy>沉鳞</cp:lastModifiedBy>
  <dcterms:modified xsi:type="dcterms:W3CDTF">2023-09-20T06:54:07Z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2021-04-10T00:00:00Z</vt:filetime>
  </property>
  <property fmtid="{D5CDD505-2E9C-101B-9397-08002B2CF9AE}" pid="3" name="Creator">
    <vt:lpwstr>WPS 文字</vt:lpwstr>
  </property>
  <property fmtid="{D5CDD505-2E9C-101B-9397-08002B2CF9AE}" pid="4" name="LastSaved">
    <vt:filetime>2021-04-29T00:00:00Z</vt:filetime>
  </property>
  <property fmtid="{D5CDD505-2E9C-101B-9397-08002B2CF9AE}" pid="5" name="KSOProductBuildVer">
    <vt:lpwstr>2052-11.1.0.12155</vt:lpwstr>
  </property>
  <property fmtid="{D5CDD505-2E9C-101B-9397-08002B2CF9AE}" pid="6" name="ICV">
    <vt:lpwstr>38E9D819406C40419E319C59DAD4ACD5</vt:lpwstr>
  </property>
</Properties>
</file>