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eastAsia="黑体" w:cs="黑体"/>
        </w:rPr>
        <w:t>1</w:t>
      </w:r>
    </w:p>
    <w:p>
      <w:pPr>
        <w:spacing w:line="576" w:lineRule="exact"/>
        <w:ind w:firstLine="0" w:firstLineChars="0"/>
      </w:pPr>
    </w:p>
    <w:p>
      <w:pPr>
        <w:spacing w:line="576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对照检查重点</w:t>
      </w:r>
    </w:p>
    <w:p>
      <w:pPr>
        <w:spacing w:line="576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76" w:lineRule="exact"/>
        <w:ind w:firstLine="640"/>
        <w:rPr>
          <w:rFonts w:hint="eastAsia"/>
          <w:lang w:val="en-US" w:eastAsia="zh-CN"/>
        </w:rPr>
      </w:pPr>
      <w:r>
        <w:rPr>
          <w:rFonts w:hint="eastAsia"/>
        </w:rPr>
        <w:t>一是</w:t>
      </w:r>
      <w:r>
        <w:rPr>
          <w:rFonts w:hint="eastAsia"/>
          <w:lang w:val="en-US" w:eastAsia="zh-CN"/>
        </w:rPr>
        <w:t>带头强化政治忠诚、提高政治能力。深刻领悟“两个确立”的决定性意义，增强“四个意识”、坚定“四个自信”、做到“两个维护”，严守党的政治纪律和政治规矩，坚定政治方向、坚守政治立场、履行政治责任，始终同以习近平同志为核心的党中央保持高度一致。保持战略定力，增强必胜信心，坚定不移贯彻落实党中央大政方针和决策部署。</w:t>
      </w:r>
    </w:p>
    <w:p>
      <w:pPr>
        <w:spacing w:line="576" w:lineRule="exact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是带头固本培元、增强党性。坚持把政治修养摆在党性修养的首位，自觉以习近平新时代中国特色社会主义思想凝心铸魂，坚守共产党人精神追求，解决好世界观、人生观、价值观总开关问题。认真学习党章党规党纪，始终用党性原则正心明道、修身律己，坚定理想信念、铸牢对党忠诚、厚植为民情怀、纯正道德品质、保持清正廉洁。</w:t>
      </w:r>
    </w:p>
    <w:p>
      <w:pPr>
        <w:spacing w:line="576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是带头敬畏人民、敬畏组织、敬畏法纪。走好新时代党的群众路线，落实“四下基层”制度，加大保障和改善民生力度，解决好人民群众急难愁盼问题，密切党群干群关系。严格贯彻执行民主集中制，严格执行领导班子议事决策规则，防止独断专行、搞“一言堂”。自觉筑牢拒腐防变的思想堤坝，规范权力运行，防止特权思想、特权现象，防止随意用权、任性用权。</w:t>
      </w:r>
    </w:p>
    <w:p>
      <w:pPr>
        <w:spacing w:line="576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是带头干事创业、担当作为。树立和践行正确政绩观，完整准确全面贯彻新发展理念，统筹推进经济建设和各领域工作。坚持干字当头，积极识变应变求变，正确把握形势，增强忧患意识，坚持底线思维，用好发展机遇、潜力和优势，敢于斗争、善于斗争，以历史主动精神克难关、战风险、迎挑战，在推动高质量发展、加强基层治理、完成急难险重任务中担当作为，为实现“十五五”良好开局打好坚实基础。</w:t>
      </w:r>
    </w:p>
    <w:p>
      <w:pPr>
        <w:spacing w:line="576" w:lineRule="exact"/>
        <w:ind w:left="0" w:leftChars="0" w:firstLine="640" w:firstLineChars="200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1191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五是带头坚决扛起管党治党责任。严于律己、严负其责、严管所辖，以永远在路上的坚韧和执着，持之以恒推进全面从严治党，扎实推动贯彻落实中央八项规定精神，常态化开展作风教育，扎牢作风建设制度笼子，强化监督执纪，深入推进风腐同查同治，坚决把党的自我革命要求落实到位。落实整治形式主义为基层减负长效机制，坚决整治公文抄袭和调研考察、横向交流中的形式主义问题。树好选人用人风向标，注重考察干部的忠诚度廉洁度。规范党员干部网络空间言行，引导发挥积极作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72CF6"/>
    <w:rsid w:val="067A4B56"/>
    <w:rsid w:val="073F5628"/>
    <w:rsid w:val="07D80097"/>
    <w:rsid w:val="0A4018F3"/>
    <w:rsid w:val="0BC856A1"/>
    <w:rsid w:val="14490B96"/>
    <w:rsid w:val="14C77E00"/>
    <w:rsid w:val="1699168C"/>
    <w:rsid w:val="172B70C5"/>
    <w:rsid w:val="1889006B"/>
    <w:rsid w:val="19DC26EB"/>
    <w:rsid w:val="1DC9244B"/>
    <w:rsid w:val="20813111"/>
    <w:rsid w:val="2C415DE2"/>
    <w:rsid w:val="2F453CE3"/>
    <w:rsid w:val="2FA13196"/>
    <w:rsid w:val="3FCB77A9"/>
    <w:rsid w:val="49C4304B"/>
    <w:rsid w:val="5190153C"/>
    <w:rsid w:val="53172CF6"/>
    <w:rsid w:val="58D104B2"/>
    <w:rsid w:val="5D854797"/>
    <w:rsid w:val="5EC66A58"/>
    <w:rsid w:val="5FA93E49"/>
    <w:rsid w:val="71A57CAF"/>
    <w:rsid w:val="743709CD"/>
    <w:rsid w:val="7DD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2026-02-26T06:47:00Z</dcterms:created>
  <dc:creator>徐露</dc:creator>
  <cp:lastModifiedBy>徐露</cp:lastModifiedBy>
  <dcterms:modified xsi:type="dcterms:W3CDTF">2026-02-26T06:47:51Z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